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9520D1">
        <w:rPr>
          <w:b/>
          <w:color w:val="000000"/>
          <w:sz w:val="36"/>
          <w:szCs w:val="36"/>
        </w:rPr>
        <w:t>8</w:t>
      </w:r>
      <w:r w:rsidR="008709A6" w:rsidRPr="00BF40DB">
        <w:rPr>
          <w:b/>
          <w:color w:val="000000"/>
          <w:sz w:val="36"/>
          <w:szCs w:val="36"/>
        </w:rPr>
        <w:t>. L</w:t>
      </w:r>
      <w:r w:rsidR="009520D1">
        <w:rPr>
          <w:b/>
          <w:color w:val="000000"/>
          <w:sz w:val="36"/>
          <w:szCs w:val="36"/>
        </w:rPr>
        <w:t>os animales invertebrados</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9520D1" w:rsidRDefault="009520D1" w:rsidP="009520D1">
      <w:r w:rsidRPr="00FF2D7A">
        <w:rPr>
          <w:b/>
          <w:bCs/>
        </w:rPr>
        <w:t>1.</w:t>
      </w:r>
      <w:r>
        <w:t xml:space="preserve"> </w:t>
      </w:r>
      <w:r w:rsidRPr="00C31598">
        <w:rPr>
          <w:b/>
          <w:bCs/>
        </w:rPr>
        <w:t>Características generales de los animales</w:t>
      </w:r>
    </w:p>
    <w:p w:rsidR="009520D1" w:rsidRDefault="009520D1" w:rsidP="009520D1">
      <w:r w:rsidRPr="00FF2D7A">
        <w:rPr>
          <w:b/>
          <w:bCs/>
        </w:rPr>
        <w:t>2.</w:t>
      </w:r>
      <w:r>
        <w:t xml:space="preserve"> </w:t>
      </w:r>
      <w:r w:rsidRPr="00C31598">
        <w:rPr>
          <w:b/>
          <w:bCs/>
        </w:rPr>
        <w:t>Clasificación general de los animales</w:t>
      </w:r>
    </w:p>
    <w:p w:rsidR="009520D1" w:rsidRDefault="009520D1" w:rsidP="009520D1">
      <w:r w:rsidRPr="00FF2D7A">
        <w:rPr>
          <w:b/>
          <w:bCs/>
        </w:rPr>
        <w:t>3.</w:t>
      </w:r>
      <w:r>
        <w:t xml:space="preserve"> </w:t>
      </w:r>
      <w:r w:rsidRPr="00C31598">
        <w:rPr>
          <w:b/>
          <w:bCs/>
        </w:rPr>
        <w:t>Los animales invertebrados</w:t>
      </w:r>
    </w:p>
    <w:p w:rsidR="009520D1" w:rsidRPr="009520D1" w:rsidRDefault="009520D1" w:rsidP="009520D1">
      <w:pPr>
        <w:ind w:left="284"/>
        <w:rPr>
          <w:szCs w:val="22"/>
        </w:rPr>
      </w:pPr>
      <w:r>
        <w:t>3</w:t>
      </w:r>
      <w:r w:rsidRPr="009520D1">
        <w:rPr>
          <w:szCs w:val="22"/>
        </w:rPr>
        <w:t>.1. Poríferos</w:t>
      </w:r>
    </w:p>
    <w:p w:rsidR="009520D1" w:rsidRPr="009520D1" w:rsidRDefault="009520D1" w:rsidP="009520D1">
      <w:pPr>
        <w:ind w:left="284"/>
        <w:rPr>
          <w:szCs w:val="22"/>
        </w:rPr>
      </w:pPr>
      <w:r w:rsidRPr="009520D1">
        <w:rPr>
          <w:szCs w:val="22"/>
        </w:rPr>
        <w:t>3.2. Cnidarios</w:t>
      </w:r>
    </w:p>
    <w:p w:rsidR="009520D1" w:rsidRPr="009520D1" w:rsidRDefault="009520D1" w:rsidP="009520D1">
      <w:pPr>
        <w:ind w:left="284"/>
        <w:rPr>
          <w:szCs w:val="22"/>
        </w:rPr>
      </w:pPr>
      <w:r w:rsidRPr="009520D1">
        <w:rPr>
          <w:szCs w:val="22"/>
        </w:rPr>
        <w:t>3.3. Platelmintos</w:t>
      </w:r>
    </w:p>
    <w:p w:rsidR="009520D1" w:rsidRPr="009520D1" w:rsidRDefault="009520D1" w:rsidP="009520D1">
      <w:pPr>
        <w:ind w:left="284"/>
        <w:rPr>
          <w:szCs w:val="22"/>
        </w:rPr>
      </w:pPr>
      <w:r w:rsidRPr="009520D1">
        <w:rPr>
          <w:szCs w:val="22"/>
        </w:rPr>
        <w:t>3.4. Nematodos</w:t>
      </w:r>
    </w:p>
    <w:p w:rsidR="009520D1" w:rsidRPr="009520D1" w:rsidRDefault="009520D1" w:rsidP="009520D1">
      <w:pPr>
        <w:ind w:left="284"/>
        <w:rPr>
          <w:szCs w:val="22"/>
        </w:rPr>
      </w:pPr>
      <w:r w:rsidRPr="009520D1">
        <w:rPr>
          <w:szCs w:val="22"/>
        </w:rPr>
        <w:t>3.5. Anélidos</w:t>
      </w:r>
    </w:p>
    <w:p w:rsidR="009520D1" w:rsidRPr="009520D1" w:rsidRDefault="009520D1" w:rsidP="009520D1">
      <w:pPr>
        <w:ind w:left="284"/>
        <w:rPr>
          <w:szCs w:val="22"/>
        </w:rPr>
      </w:pPr>
      <w:r w:rsidRPr="009520D1">
        <w:rPr>
          <w:szCs w:val="22"/>
        </w:rPr>
        <w:t>3.6. Moluscos</w:t>
      </w:r>
    </w:p>
    <w:p w:rsidR="009520D1" w:rsidRPr="009520D1" w:rsidRDefault="009520D1" w:rsidP="009520D1">
      <w:pPr>
        <w:ind w:left="284"/>
        <w:rPr>
          <w:szCs w:val="22"/>
        </w:rPr>
      </w:pPr>
      <w:r w:rsidRPr="009520D1">
        <w:rPr>
          <w:szCs w:val="22"/>
        </w:rPr>
        <w:t>3.7. Artrópodos</w:t>
      </w:r>
    </w:p>
    <w:p w:rsidR="009520D1" w:rsidRPr="009520D1" w:rsidRDefault="009520D1" w:rsidP="00FF2D7A">
      <w:pPr>
        <w:ind w:left="708"/>
        <w:rPr>
          <w:szCs w:val="22"/>
        </w:rPr>
      </w:pPr>
      <w:r>
        <w:t>-</w:t>
      </w:r>
      <w:r w:rsidRPr="009520D1">
        <w:rPr>
          <w:szCs w:val="22"/>
        </w:rPr>
        <w:t>Miriápodos</w:t>
      </w:r>
    </w:p>
    <w:p w:rsidR="009520D1" w:rsidRPr="009520D1" w:rsidRDefault="009520D1" w:rsidP="00FF2D7A">
      <w:pPr>
        <w:ind w:left="708"/>
        <w:rPr>
          <w:szCs w:val="22"/>
        </w:rPr>
      </w:pPr>
      <w:r w:rsidRPr="009520D1">
        <w:rPr>
          <w:szCs w:val="22"/>
        </w:rPr>
        <w:t>-Arácnidos</w:t>
      </w:r>
    </w:p>
    <w:p w:rsidR="009520D1" w:rsidRPr="009520D1" w:rsidRDefault="009520D1" w:rsidP="00FF2D7A">
      <w:pPr>
        <w:ind w:left="708"/>
        <w:rPr>
          <w:szCs w:val="22"/>
        </w:rPr>
      </w:pPr>
      <w:r w:rsidRPr="009520D1">
        <w:rPr>
          <w:szCs w:val="22"/>
        </w:rPr>
        <w:t>-Crustáceos</w:t>
      </w:r>
    </w:p>
    <w:p w:rsidR="009520D1" w:rsidRPr="009520D1" w:rsidRDefault="009520D1" w:rsidP="00FF2D7A">
      <w:pPr>
        <w:ind w:left="708"/>
        <w:rPr>
          <w:szCs w:val="22"/>
        </w:rPr>
      </w:pPr>
      <w:r w:rsidRPr="009520D1">
        <w:rPr>
          <w:szCs w:val="22"/>
        </w:rPr>
        <w:t>-Insectos</w:t>
      </w:r>
    </w:p>
    <w:p w:rsidR="009520D1" w:rsidRPr="009520D1" w:rsidRDefault="009520D1" w:rsidP="009520D1">
      <w:pPr>
        <w:ind w:left="284"/>
        <w:rPr>
          <w:szCs w:val="22"/>
        </w:rPr>
      </w:pPr>
      <w:r w:rsidRPr="009520D1">
        <w:rPr>
          <w:szCs w:val="22"/>
        </w:rPr>
        <w:t>3.8. Equinodermos</w:t>
      </w:r>
    </w:p>
    <w:p w:rsidR="001C37D6" w:rsidRPr="00B04854" w:rsidRDefault="001C37D6" w:rsidP="001C37D6">
      <w:pPr>
        <w:rPr>
          <w:szCs w:val="22"/>
        </w:rPr>
      </w:pP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2E5C3F" w:rsidRPr="00785CAB" w:rsidTr="001E45C3">
        <w:trPr>
          <w:trHeight w:val="1703"/>
        </w:trPr>
        <w:tc>
          <w:tcPr>
            <w:tcW w:w="8493" w:type="dxa"/>
            <w:gridSpan w:val="2"/>
            <w:shd w:val="clear" w:color="auto" w:fill="FFFFFF"/>
            <w:vAlign w:val="center"/>
          </w:tcPr>
          <w:p w:rsidR="00C21AEC" w:rsidRDefault="00C21AEC" w:rsidP="00FF2D7A">
            <w:pPr>
              <w:pStyle w:val="00TEXTOTABLASU"/>
              <w:jc w:val="both"/>
            </w:pPr>
            <w:r>
              <w:t xml:space="preserve">Para abordar el estudio del </w:t>
            </w:r>
            <w:r>
              <w:rPr>
                <w:b/>
                <w:bCs/>
              </w:rPr>
              <w:t xml:space="preserve">reino animal </w:t>
            </w:r>
            <w:r>
              <w:t xml:space="preserve">se ha preferido diferenciar las características de los animales </w:t>
            </w:r>
            <w:r>
              <w:rPr>
                <w:b/>
                <w:bCs/>
              </w:rPr>
              <w:t xml:space="preserve">invertebrados </w:t>
            </w:r>
            <w:r>
              <w:t xml:space="preserve">y </w:t>
            </w:r>
            <w:r>
              <w:rPr>
                <w:b/>
                <w:bCs/>
              </w:rPr>
              <w:t xml:space="preserve">vertebrados </w:t>
            </w:r>
            <w:r>
              <w:t xml:space="preserve">en dos unidades didácticas diferentes, puesto que incluir todo ello en una sola unidad sería excesivamente denso. En la primera se comienza describiendo las características generales de todos los animales y se hace una clasificación de los grupos más representativos que forman este reino. A continuación, se presentan las </w:t>
            </w:r>
            <w:r>
              <w:rPr>
                <w:b/>
                <w:bCs/>
              </w:rPr>
              <w:t xml:space="preserve">características comunes </w:t>
            </w:r>
            <w:r>
              <w:t xml:space="preserve">de todos los invertebrados y se describen las características morfológicas de los grupos más importantes. Todos los conceptos relativos a las </w:t>
            </w:r>
            <w:r>
              <w:rPr>
                <w:b/>
                <w:bCs/>
              </w:rPr>
              <w:t xml:space="preserve">funciones vitales </w:t>
            </w:r>
            <w:r>
              <w:t>se mencionan muy brevemente, estudiándose con más profundidad en las unidades 10 y 11.</w:t>
            </w:r>
          </w:p>
          <w:p w:rsidR="002E5C3F" w:rsidRPr="001E45C3" w:rsidRDefault="00C21AEC" w:rsidP="00FF2D7A">
            <w:pPr>
              <w:pStyle w:val="00TEXTOTABLASU"/>
              <w:jc w:val="both"/>
              <w:rPr>
                <w:noProof/>
                <w:lang w:val="es-ES"/>
              </w:rPr>
            </w:pPr>
            <w:r>
              <w:t xml:space="preserve">La clasificación en animales </w:t>
            </w:r>
            <w:r>
              <w:rPr>
                <w:b/>
                <w:bCs/>
              </w:rPr>
              <w:t>vertebrados e invertebrados</w:t>
            </w:r>
            <w:r>
              <w:t xml:space="preserve"> es bastante artificial, no obstante, se suele utilizar porque es la forma</w:t>
            </w:r>
            <w:r>
              <w:rPr>
                <w:rtl/>
                <w:lang w:bidi="ar-YE"/>
              </w:rPr>
              <w:t xml:space="preserve"> </w:t>
            </w:r>
            <w:r>
              <w:rPr>
                <w:lang w:bidi="ar-YE"/>
              </w:rPr>
              <w:t>más fácil de ir introduciendo a</w:t>
            </w:r>
            <w:r>
              <w:t xml:space="preserve">l alumnado en el complejo mundo de </w:t>
            </w:r>
            <w:r>
              <w:rPr>
                <w:b/>
                <w:bCs/>
              </w:rPr>
              <w:t>la clasificación y la taxonomía.</w:t>
            </w:r>
            <w:r>
              <w:t xml:space="preserve"> En el propio inicio del tema tenemos un párrafo muy clarificador al respecto (p</w:t>
            </w:r>
            <w:r>
              <w:rPr>
                <w:lang w:bidi="ar-YE"/>
              </w:rPr>
              <w:t>ágina</w:t>
            </w:r>
            <w:r>
              <w:t xml:space="preserve"> 167). En la práctica, es una clasificación muy </w:t>
            </w:r>
            <w:r>
              <w:rPr>
                <w:b/>
                <w:bCs/>
              </w:rPr>
              <w:t xml:space="preserve">útil, </w:t>
            </w:r>
            <w:r>
              <w:t xml:space="preserve">sobre todo para la </w:t>
            </w:r>
            <w:r>
              <w:rPr>
                <w:b/>
                <w:bCs/>
              </w:rPr>
              <w:t>enseñanza,</w:t>
            </w:r>
            <w:r>
              <w:t xml:space="preserve"> aunque tenga poca utilidad científica, ya que el término invertebrado se puede aplicar a más del 90 % de las especies animales.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2E5C3F">
        <w:trPr>
          <w:trHeight w:val="567"/>
        </w:trPr>
        <w:tc>
          <w:tcPr>
            <w:tcW w:w="4304" w:type="dxa"/>
            <w:vMerge w:val="restart"/>
            <w:shd w:val="clear" w:color="auto" w:fill="auto"/>
            <w:vAlign w:val="center"/>
          </w:tcPr>
          <w:p w:rsidR="001E45C3" w:rsidRPr="001E45C3" w:rsidRDefault="001E45C3" w:rsidP="001E45C3">
            <w:pPr>
              <w:pStyle w:val="00TEXTOTABLASU"/>
            </w:pPr>
            <w:r w:rsidRPr="001E45C3">
              <w:rPr>
                <w:b/>
                <w:bCs/>
              </w:rPr>
              <w:t>1.</w:t>
            </w:r>
            <w:r w:rsidRPr="001E45C3">
              <w:t xml:space="preserve"> Comprender y utilizar las estrategias y los conceptos básicos de la Biología y Geología para interpretar los fenómenos naturales, así como para analizar y valorar las repercusiones de desarrollos científicos y sus aplicaciones.</w:t>
            </w:r>
          </w:p>
          <w:p w:rsidR="001E45C3" w:rsidRPr="001E45C3" w:rsidRDefault="001E45C3" w:rsidP="001E45C3">
            <w:pPr>
              <w:pStyle w:val="00TEXTOTABLASU"/>
            </w:pPr>
            <w:r w:rsidRPr="001E45C3">
              <w:rPr>
                <w:b/>
                <w:bCs/>
              </w:rPr>
              <w:t>3.</w:t>
            </w:r>
            <w:r w:rsidRPr="001E45C3">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1E45C3" w:rsidRPr="001E45C3" w:rsidRDefault="001E45C3" w:rsidP="001E45C3">
            <w:pPr>
              <w:pStyle w:val="00TEXTOTABLASU"/>
            </w:pPr>
            <w:r w:rsidRPr="001E45C3">
              <w:rPr>
                <w:b/>
                <w:bCs/>
              </w:rPr>
              <w:t>4.</w:t>
            </w:r>
            <w:r w:rsidRPr="001E45C3">
              <w:t xml:space="preserve"> Obtener información sobre temas científicos, utilizando distintas fuentes, incluidas las tecnologías de la información y la comunicación, y emplearlas, valorando su contenido, para fundamentar y orientar trabajos sobre temas científicos.</w:t>
            </w:r>
          </w:p>
          <w:p w:rsidR="001E45C3" w:rsidRPr="001E45C3" w:rsidRDefault="001E45C3" w:rsidP="001E45C3">
            <w:pPr>
              <w:pStyle w:val="00TEXTOTABLASU"/>
            </w:pPr>
            <w:r w:rsidRPr="001E45C3">
              <w:rPr>
                <w:b/>
                <w:bCs/>
              </w:rPr>
              <w:t>8.</w:t>
            </w:r>
            <w:r w:rsidRPr="001E45C3">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2E5C3F" w:rsidRPr="001E45C3" w:rsidRDefault="001E45C3" w:rsidP="001E45C3">
            <w:pPr>
              <w:pStyle w:val="00TEXTOTABLASU"/>
            </w:pPr>
            <w:r w:rsidRPr="001E45C3">
              <w:rPr>
                <w:b/>
                <w:bCs/>
              </w:rPr>
              <w:t>10.</w:t>
            </w:r>
            <w:r w:rsidRPr="001E45C3">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C21AEC">
              <w:rPr>
                <w:b/>
                <w:sz w:val="20"/>
                <w:szCs w:val="20"/>
              </w:rPr>
              <w:t>3</w:t>
            </w:r>
            <w:r w:rsidRPr="00785CAB">
              <w:rPr>
                <w:b/>
                <w:sz w:val="20"/>
                <w:szCs w:val="20"/>
              </w:rPr>
              <w:t xml:space="preserve">. La </w:t>
            </w:r>
            <w:r w:rsidR="001E45C3">
              <w:rPr>
                <w:b/>
                <w:sz w:val="20"/>
                <w:szCs w:val="20"/>
              </w:rPr>
              <w:t>biodiversidad en el planeta Tierra</w:t>
            </w:r>
          </w:p>
        </w:tc>
      </w:tr>
      <w:tr w:rsidR="00785CAB" w:rsidRPr="00785CAB" w:rsidTr="001E45C3">
        <w:trPr>
          <w:trHeight w:val="6633"/>
        </w:trPr>
        <w:tc>
          <w:tcPr>
            <w:tcW w:w="4304" w:type="dxa"/>
            <w:vMerge/>
            <w:shd w:val="clear" w:color="auto" w:fill="auto"/>
            <w:vAlign w:val="center"/>
          </w:tcPr>
          <w:p w:rsidR="00785CAB" w:rsidRPr="00785CAB" w:rsidRDefault="00785CAB" w:rsidP="002E5C3F">
            <w:pPr>
              <w:numPr>
                <w:ilvl w:val="0"/>
                <w:numId w:val="31"/>
              </w:numPr>
              <w:rPr>
                <w:sz w:val="20"/>
                <w:szCs w:val="20"/>
              </w:rPr>
            </w:pPr>
          </w:p>
        </w:tc>
        <w:tc>
          <w:tcPr>
            <w:tcW w:w="4189" w:type="dxa"/>
            <w:shd w:val="clear" w:color="auto" w:fill="auto"/>
            <w:vAlign w:val="center"/>
          </w:tcPr>
          <w:p w:rsidR="001E45C3" w:rsidRPr="001E45C3" w:rsidRDefault="001E45C3" w:rsidP="001E45C3">
            <w:pPr>
              <w:pStyle w:val="00TEXTOTABLASU"/>
            </w:pPr>
            <w:r w:rsidRPr="001E45C3">
              <w:rPr>
                <w:b/>
                <w:bCs/>
              </w:rPr>
              <w:t>3.8.</w:t>
            </w:r>
            <w:r w:rsidRPr="001E45C3">
              <w:t xml:space="preserve"> Móneras, protoctistas, </w:t>
            </w:r>
            <w:proofErr w:type="spellStart"/>
            <w:r w:rsidRPr="001E45C3">
              <w:t>fungi</w:t>
            </w:r>
            <w:proofErr w:type="spellEnd"/>
            <w:r w:rsidRPr="001E45C3">
              <w:t>, metafitas y metazoos.</w:t>
            </w:r>
          </w:p>
          <w:p w:rsidR="001E45C3" w:rsidRPr="001E45C3" w:rsidRDefault="001E45C3" w:rsidP="001E45C3">
            <w:pPr>
              <w:pStyle w:val="00TEXTOTABLASU"/>
            </w:pPr>
            <w:r w:rsidRPr="001E45C3">
              <w:rPr>
                <w:b/>
                <w:bCs/>
              </w:rPr>
              <w:t>3.13.</w:t>
            </w:r>
            <w:r w:rsidRPr="001E45C3">
              <w:t xml:space="preserve"> Plantas: musgos, helechos, gimnospermas y angiospermas.</w:t>
            </w:r>
          </w:p>
          <w:p w:rsidR="00785CAB" w:rsidRPr="00785CAB" w:rsidRDefault="001E45C3" w:rsidP="001E45C3">
            <w:pPr>
              <w:pStyle w:val="00TEXTOTABLASU"/>
            </w:pPr>
            <w:r w:rsidRPr="001E45C3">
              <w:rPr>
                <w:b/>
                <w:bCs/>
              </w:rPr>
              <w:t>3.15.</w:t>
            </w:r>
            <w:r w:rsidRPr="001E45C3">
              <w:t xml:space="preserve"> Biodiversidad en Andalucía.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BF49DB">
        <w:trPr>
          <w:trHeight w:val="567"/>
        </w:trPr>
        <w:tc>
          <w:tcPr>
            <w:tcW w:w="13642"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1E45C3">
              <w:rPr>
                <w:b/>
                <w:sz w:val="20"/>
                <w:szCs w:val="20"/>
              </w:rPr>
              <w:t>3</w:t>
            </w:r>
            <w:r w:rsidRPr="00165B7A">
              <w:rPr>
                <w:b/>
                <w:sz w:val="20"/>
                <w:szCs w:val="20"/>
              </w:rPr>
              <w:t xml:space="preserve">. </w:t>
            </w:r>
            <w:r w:rsidR="001E45C3" w:rsidRPr="00785CAB">
              <w:rPr>
                <w:b/>
                <w:sz w:val="20"/>
                <w:szCs w:val="20"/>
              </w:rPr>
              <w:t xml:space="preserve"> La </w:t>
            </w:r>
            <w:r w:rsidR="001E45C3">
              <w:rPr>
                <w:b/>
                <w:sz w:val="20"/>
                <w:szCs w:val="20"/>
              </w:rPr>
              <w:t>biodiversidad en el planeta Tierra</w:t>
            </w:r>
          </w:p>
        </w:tc>
      </w:tr>
      <w:tr w:rsidR="00C21AEC" w:rsidRPr="00B50CAB" w:rsidTr="00253AF7">
        <w:trPr>
          <w:trHeight w:val="159"/>
        </w:trPr>
        <w:tc>
          <w:tcPr>
            <w:tcW w:w="703" w:type="dxa"/>
            <w:shd w:val="clear" w:color="auto" w:fill="auto"/>
            <w:vAlign w:val="center"/>
          </w:tcPr>
          <w:p w:rsidR="00C21AEC" w:rsidRPr="00C21AEC" w:rsidRDefault="00C21AEC" w:rsidP="00C21AEC">
            <w:pPr>
              <w:pStyle w:val="00TEXTOTABLASU"/>
              <w:rPr>
                <w:b/>
                <w:bCs/>
              </w:rPr>
            </w:pPr>
            <w:r w:rsidRPr="00C21AEC">
              <w:rPr>
                <w:b/>
                <w:bCs/>
              </w:rPr>
              <w:t>1, 2 y 4</w:t>
            </w:r>
          </w:p>
        </w:tc>
        <w:tc>
          <w:tcPr>
            <w:tcW w:w="852" w:type="dxa"/>
            <w:shd w:val="clear" w:color="auto" w:fill="auto"/>
            <w:vAlign w:val="center"/>
          </w:tcPr>
          <w:p w:rsidR="00C21AEC" w:rsidRPr="00C21AEC" w:rsidRDefault="00C21AEC" w:rsidP="00C21AEC">
            <w:pPr>
              <w:pStyle w:val="00TEXTOTABLASU"/>
              <w:rPr>
                <w:b/>
                <w:bCs/>
              </w:rPr>
            </w:pPr>
            <w:r w:rsidRPr="00C21AEC">
              <w:rPr>
                <w:b/>
                <w:bCs/>
              </w:rPr>
              <w:t>3.8, 3.9 y 3.10</w:t>
            </w:r>
          </w:p>
        </w:tc>
        <w:tc>
          <w:tcPr>
            <w:tcW w:w="3265" w:type="dxa"/>
            <w:shd w:val="clear" w:color="auto" w:fill="auto"/>
            <w:vAlign w:val="center"/>
          </w:tcPr>
          <w:p w:rsidR="00C21AEC" w:rsidRPr="00C21AEC" w:rsidRDefault="00C21AEC" w:rsidP="00C21AEC">
            <w:pPr>
              <w:pStyle w:val="00TEXTOTABLASU"/>
            </w:pPr>
            <w:r w:rsidRPr="00F77C85">
              <w:rPr>
                <w:b/>
                <w:bCs/>
              </w:rPr>
              <w:t>3.3.</w:t>
            </w:r>
            <w:r w:rsidRPr="00C21AEC">
              <w:t xml:space="preserve"> Reconocer las características morfológicas principales de los distintos grupos taxonómicos. </w:t>
            </w:r>
            <w:r w:rsidRPr="00C21AEC">
              <w:br/>
              <w:t>CMCT.</w:t>
            </w:r>
          </w:p>
        </w:tc>
        <w:tc>
          <w:tcPr>
            <w:tcW w:w="1701" w:type="dxa"/>
            <w:shd w:val="clear" w:color="auto" w:fill="auto"/>
            <w:vAlign w:val="center"/>
          </w:tcPr>
          <w:p w:rsidR="00C21AEC" w:rsidRPr="00C21AEC" w:rsidRDefault="00C21AEC" w:rsidP="00C21AEC">
            <w:pPr>
              <w:pStyle w:val="00TEXTOTABLASU"/>
            </w:pPr>
            <w:r w:rsidRPr="00F77C85">
              <w:rPr>
                <w:b/>
                <w:bCs/>
              </w:rPr>
              <w:t>3.3.1.</w:t>
            </w:r>
            <w:r w:rsidRPr="00C21AEC">
              <w:t xml:space="preserve"> Aplica criterios de clasificación de los seres vivos, relacionando los animales y plantas más comunes con su grupo taxonómico.</w:t>
            </w:r>
          </w:p>
        </w:tc>
        <w:tc>
          <w:tcPr>
            <w:tcW w:w="1701" w:type="dxa"/>
            <w:shd w:val="clear" w:color="auto" w:fill="auto"/>
            <w:vAlign w:val="center"/>
          </w:tcPr>
          <w:p w:rsidR="00C21AEC" w:rsidRPr="00C21AEC" w:rsidRDefault="00C21AEC" w:rsidP="00C21AEC">
            <w:pPr>
              <w:pStyle w:val="00TEXTOTABLASU"/>
              <w:jc w:val="center"/>
            </w:pPr>
            <w:r w:rsidRPr="00C21AEC">
              <w:t>CMCT</w:t>
            </w:r>
          </w:p>
        </w:tc>
        <w:tc>
          <w:tcPr>
            <w:tcW w:w="3577" w:type="dxa"/>
            <w:shd w:val="clear" w:color="auto" w:fill="auto"/>
            <w:vAlign w:val="center"/>
          </w:tcPr>
          <w:p w:rsidR="00C21AEC" w:rsidRPr="00C21AEC" w:rsidRDefault="00C21AEC" w:rsidP="00C21AEC">
            <w:pPr>
              <w:pStyle w:val="00TEXTOTABLASU"/>
            </w:pPr>
            <w:r w:rsidRPr="00C21AEC">
              <w:t>Actividades internas 1, 3, 4, 8, 15, 16, 17, 23 y 24.</w:t>
            </w:r>
          </w:p>
          <w:p w:rsidR="00C21AEC" w:rsidRPr="00C21AEC" w:rsidRDefault="00C21AEC" w:rsidP="00C21AEC">
            <w:pPr>
              <w:pStyle w:val="00TEXTOTABLASU"/>
            </w:pPr>
            <w:r w:rsidRPr="00C21AEC">
              <w:t>Actividades de consolidación 5, 7, 9, 10, 12-16, 21, 22 y 24.</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La unidad en 10 preguntas (actividades 2 y 3).</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val="restart"/>
            <w:shd w:val="clear" w:color="auto" w:fill="auto"/>
            <w:vAlign w:val="center"/>
          </w:tcPr>
          <w:p w:rsidR="00C21AEC" w:rsidRPr="00C21AEC" w:rsidRDefault="00C21AEC" w:rsidP="00C21AEC">
            <w:pPr>
              <w:pStyle w:val="00TEXTOTABLASU"/>
              <w:rPr>
                <w:b/>
                <w:bCs/>
              </w:rPr>
            </w:pPr>
            <w:r w:rsidRPr="00C21AEC">
              <w:rPr>
                <w:b/>
                <w:bCs/>
              </w:rPr>
              <w:t>1, 2, 3, 4, 7 y 8</w:t>
            </w:r>
          </w:p>
        </w:tc>
        <w:tc>
          <w:tcPr>
            <w:tcW w:w="852" w:type="dxa"/>
            <w:vMerge w:val="restart"/>
            <w:shd w:val="clear" w:color="auto" w:fill="auto"/>
            <w:vAlign w:val="center"/>
          </w:tcPr>
          <w:p w:rsidR="00C21AEC" w:rsidRPr="00C21AEC" w:rsidRDefault="00C21AEC" w:rsidP="00C21AEC">
            <w:pPr>
              <w:pStyle w:val="00TEXTOTABLASU"/>
              <w:rPr>
                <w:b/>
                <w:bCs/>
              </w:rPr>
            </w:pPr>
            <w:r w:rsidRPr="00C21AEC">
              <w:rPr>
                <w:b/>
                <w:bCs/>
              </w:rPr>
              <w:t>3.8, 3.9 y 3.15</w:t>
            </w:r>
          </w:p>
        </w:tc>
        <w:tc>
          <w:tcPr>
            <w:tcW w:w="3265" w:type="dxa"/>
            <w:vMerge w:val="restart"/>
            <w:shd w:val="clear" w:color="auto" w:fill="auto"/>
            <w:vAlign w:val="center"/>
          </w:tcPr>
          <w:p w:rsidR="00C21AEC" w:rsidRPr="00C21AEC" w:rsidRDefault="00C21AEC" w:rsidP="00C21AEC">
            <w:pPr>
              <w:pStyle w:val="00TEXTOTABLASU"/>
            </w:pPr>
            <w:r w:rsidRPr="00F77C85">
              <w:rPr>
                <w:b/>
                <w:bCs/>
              </w:rPr>
              <w:t>3.4.</w:t>
            </w:r>
            <w:r w:rsidRPr="00C21AEC">
              <w:t xml:space="preserve"> Categorizar los criterios que sirven para clasificar a los seres vivos e identificar los principales modelos taxonómicos a los que pertenecen los animales y plantas más comunes.</w:t>
            </w:r>
            <w:r w:rsidRPr="00C21AEC">
              <w:br/>
              <w:t>CMCT, CAA.</w:t>
            </w:r>
          </w:p>
        </w:tc>
        <w:tc>
          <w:tcPr>
            <w:tcW w:w="1701" w:type="dxa"/>
            <w:vMerge w:val="restart"/>
            <w:shd w:val="clear" w:color="auto" w:fill="auto"/>
            <w:vAlign w:val="center"/>
          </w:tcPr>
          <w:p w:rsidR="00C21AEC" w:rsidRPr="00C21AEC" w:rsidRDefault="00C21AEC" w:rsidP="00C21AEC">
            <w:pPr>
              <w:pStyle w:val="00TEXTOTABLASU"/>
            </w:pPr>
            <w:r w:rsidRPr="00F77C85">
              <w:rPr>
                <w:b/>
                <w:bCs/>
              </w:rPr>
              <w:t>3.4.1.</w:t>
            </w:r>
            <w:r w:rsidRPr="00C21AEC">
              <w:t xml:space="preserve"> Identifica y reconoce ejemplares característicos de cada uno de estos grupos, destacando su importancia biológica.</w:t>
            </w:r>
          </w:p>
        </w:tc>
        <w:tc>
          <w:tcPr>
            <w:tcW w:w="1701" w:type="dxa"/>
            <w:shd w:val="clear" w:color="auto" w:fill="auto"/>
            <w:vAlign w:val="center"/>
          </w:tcPr>
          <w:p w:rsidR="00C21AEC" w:rsidRPr="00C21AEC" w:rsidRDefault="00C21AEC" w:rsidP="00C21AEC">
            <w:pPr>
              <w:pStyle w:val="00TEXTOTABLASU"/>
              <w:jc w:val="center"/>
            </w:pPr>
            <w:r w:rsidRPr="00C21AEC">
              <w:t>CAA</w:t>
            </w:r>
          </w:p>
        </w:tc>
        <w:tc>
          <w:tcPr>
            <w:tcW w:w="3577" w:type="dxa"/>
            <w:shd w:val="clear" w:color="auto" w:fill="auto"/>
            <w:vAlign w:val="center"/>
          </w:tcPr>
          <w:p w:rsidR="00C21AEC" w:rsidRPr="00C21AEC" w:rsidRDefault="00C21AEC" w:rsidP="00C21AEC">
            <w:pPr>
              <w:pStyle w:val="00TEXTOTABLASU"/>
            </w:pPr>
            <w:r w:rsidRPr="00C21AEC">
              <w:t>Actividades internas 1, 3, 4, 8, 15, 16, 17, 23 y 24. Actividades de consolidación 5, 7, 9, 10, 12-16, 21, 22 y 24. Competencia clave “Amigos en los jardines”.</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pPr>
          </w:p>
        </w:tc>
        <w:tc>
          <w:tcPr>
            <w:tcW w:w="852" w:type="dxa"/>
            <w:vMerge/>
            <w:shd w:val="clear" w:color="auto" w:fill="auto"/>
          </w:tcPr>
          <w:p w:rsidR="00C21AEC" w:rsidRPr="00C21AEC" w:rsidRDefault="00C21AEC" w:rsidP="00C21AEC">
            <w:pPr>
              <w:pStyle w:val="00TEXTOTABLASU"/>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CMCT</w:t>
            </w:r>
          </w:p>
        </w:tc>
        <w:tc>
          <w:tcPr>
            <w:tcW w:w="3577" w:type="dxa"/>
            <w:shd w:val="clear" w:color="auto" w:fill="auto"/>
            <w:vAlign w:val="center"/>
          </w:tcPr>
          <w:p w:rsidR="00C21AEC" w:rsidRPr="00C21AEC" w:rsidRDefault="00C21AEC" w:rsidP="00C21AEC">
            <w:pPr>
              <w:pStyle w:val="00TEXTOTABLASU"/>
            </w:pPr>
            <w:r w:rsidRPr="00C21AEC">
              <w:t>Actividades internas 1, 3, 4, 8, 15, 16, 17, 23 y 24.</w:t>
            </w:r>
          </w:p>
          <w:p w:rsidR="00C21AEC" w:rsidRPr="00C21AEC" w:rsidRDefault="00C21AEC" w:rsidP="00C21AEC">
            <w:pPr>
              <w:pStyle w:val="00TEXTOTABLASU"/>
            </w:pPr>
            <w:r w:rsidRPr="00C21AEC">
              <w:t>Actividades de consolidación 5, 7, 9, 10, 12-16, 21, 22 y 24.</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La unidad en 10 preguntas (actividad 1).</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val="restart"/>
            <w:shd w:val="clear" w:color="auto" w:fill="auto"/>
            <w:vAlign w:val="center"/>
          </w:tcPr>
          <w:p w:rsidR="00C21AEC" w:rsidRPr="00C21AEC" w:rsidRDefault="00C21AEC" w:rsidP="00C21AEC">
            <w:pPr>
              <w:pStyle w:val="00TEXTOTABLASU"/>
              <w:rPr>
                <w:b/>
                <w:bCs/>
              </w:rPr>
            </w:pPr>
            <w:r w:rsidRPr="00C21AEC">
              <w:rPr>
                <w:b/>
                <w:bCs/>
              </w:rPr>
              <w:t>1, 2, y 4</w:t>
            </w:r>
          </w:p>
        </w:tc>
        <w:tc>
          <w:tcPr>
            <w:tcW w:w="852" w:type="dxa"/>
            <w:vMerge w:val="restart"/>
            <w:shd w:val="clear" w:color="auto" w:fill="auto"/>
            <w:vAlign w:val="center"/>
          </w:tcPr>
          <w:p w:rsidR="00C21AEC" w:rsidRPr="00C21AEC" w:rsidRDefault="00C21AEC" w:rsidP="00C21AEC">
            <w:pPr>
              <w:pStyle w:val="00TEXTOTABLASU"/>
              <w:rPr>
                <w:b/>
                <w:bCs/>
              </w:rPr>
            </w:pPr>
            <w:r w:rsidRPr="00C21AEC">
              <w:rPr>
                <w:b/>
                <w:bCs/>
              </w:rPr>
              <w:t>3.9, 3.10 y 3.15</w:t>
            </w:r>
          </w:p>
        </w:tc>
        <w:tc>
          <w:tcPr>
            <w:tcW w:w="3265" w:type="dxa"/>
            <w:vMerge w:val="restart"/>
            <w:shd w:val="clear" w:color="auto" w:fill="auto"/>
            <w:vAlign w:val="center"/>
          </w:tcPr>
          <w:p w:rsidR="00C21AEC" w:rsidRPr="00C21AEC" w:rsidRDefault="00C21AEC" w:rsidP="00C21AEC">
            <w:pPr>
              <w:pStyle w:val="00TEXTOTABLASU"/>
            </w:pPr>
            <w:r w:rsidRPr="00F77C85">
              <w:rPr>
                <w:b/>
                <w:bCs/>
              </w:rPr>
              <w:t>3.6.</w:t>
            </w:r>
            <w:r w:rsidRPr="00C21AEC">
              <w:t xml:space="preserve"> Caracterizar a los principales grupos de invertebrados y vertebrados. CMCT.</w:t>
            </w:r>
          </w:p>
        </w:tc>
        <w:tc>
          <w:tcPr>
            <w:tcW w:w="1701" w:type="dxa"/>
            <w:vMerge w:val="restart"/>
            <w:shd w:val="clear" w:color="auto" w:fill="auto"/>
            <w:vAlign w:val="center"/>
          </w:tcPr>
          <w:p w:rsidR="00C21AEC" w:rsidRPr="00C21AEC" w:rsidRDefault="00C21AEC" w:rsidP="00C21AEC">
            <w:pPr>
              <w:pStyle w:val="00TEXTOTABLASU"/>
            </w:pPr>
            <w:r w:rsidRPr="00F77C85">
              <w:rPr>
                <w:b/>
                <w:bCs/>
              </w:rPr>
              <w:t>3.6.1</w:t>
            </w:r>
            <w:r w:rsidRPr="00C21AEC">
              <w:t xml:space="preserve"> Asocia invertebrados comunes con el grupo taxonómico al que pertenecen.</w:t>
            </w:r>
          </w:p>
        </w:tc>
        <w:tc>
          <w:tcPr>
            <w:tcW w:w="1701" w:type="dxa"/>
            <w:shd w:val="clear" w:color="auto" w:fill="auto"/>
            <w:vAlign w:val="center"/>
          </w:tcPr>
          <w:p w:rsidR="00C21AEC" w:rsidRPr="00C21AEC" w:rsidRDefault="00C21AEC" w:rsidP="00C21AEC">
            <w:pPr>
              <w:pStyle w:val="00TEXTOTABLASU"/>
              <w:jc w:val="center"/>
            </w:pPr>
            <w:r w:rsidRPr="00C21AEC">
              <w:t>CMCT</w:t>
            </w:r>
          </w:p>
        </w:tc>
        <w:tc>
          <w:tcPr>
            <w:tcW w:w="3577" w:type="dxa"/>
            <w:shd w:val="clear" w:color="auto" w:fill="auto"/>
            <w:vAlign w:val="center"/>
          </w:tcPr>
          <w:p w:rsidR="00C21AEC" w:rsidRPr="00C21AEC" w:rsidRDefault="00C21AEC" w:rsidP="00C21AEC">
            <w:pPr>
              <w:pStyle w:val="00TEXTOTABLASU"/>
            </w:pPr>
            <w:r w:rsidRPr="00C21AEC">
              <w:t>Actividades internas 1-3, 4-8 y 15-23.</w:t>
            </w:r>
          </w:p>
          <w:p w:rsidR="00C21AEC" w:rsidRPr="00C21AEC" w:rsidRDefault="00C21AEC" w:rsidP="00C21AEC">
            <w:pPr>
              <w:pStyle w:val="00TEXTOTABLASU"/>
            </w:pPr>
            <w:r w:rsidRPr="00C21AEC">
              <w:t>Actividades de consolidación 1, 3, 5, 6, 9-14, 16-18, 21 y 22.</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La unidad en 10 preguntas (actividades 4-10).</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rPr>
                <w:b/>
                <w:bCs/>
              </w:rPr>
            </w:pPr>
          </w:p>
        </w:tc>
        <w:tc>
          <w:tcPr>
            <w:tcW w:w="852" w:type="dxa"/>
            <w:vMerge/>
            <w:shd w:val="clear" w:color="auto" w:fill="auto"/>
          </w:tcPr>
          <w:p w:rsidR="00C21AEC" w:rsidRPr="00C21AEC" w:rsidRDefault="00C21AEC" w:rsidP="00C21AEC">
            <w:pPr>
              <w:pStyle w:val="00TEXTOTABLASU"/>
              <w:rPr>
                <w:b/>
                <w:bCs/>
              </w:rPr>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CSC</w:t>
            </w:r>
          </w:p>
        </w:tc>
        <w:tc>
          <w:tcPr>
            <w:tcW w:w="3577" w:type="dxa"/>
            <w:shd w:val="clear" w:color="auto" w:fill="auto"/>
            <w:vAlign w:val="center"/>
          </w:tcPr>
          <w:p w:rsidR="00C21AEC" w:rsidRPr="00C21AEC" w:rsidRDefault="00C21AEC" w:rsidP="00C21AEC">
            <w:pPr>
              <w:pStyle w:val="00TEXTOTABLASU"/>
            </w:pPr>
            <w:r w:rsidRPr="00C21AEC">
              <w:t>Competencia clave “Amigos en los jardines”.</w:t>
            </w:r>
          </w:p>
        </w:tc>
        <w:tc>
          <w:tcPr>
            <w:tcW w:w="1843" w:type="dxa"/>
            <w:shd w:val="clear" w:color="auto" w:fill="auto"/>
            <w:vAlign w:val="center"/>
          </w:tcPr>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rPr>
                <w:b/>
                <w:bCs/>
              </w:rPr>
            </w:pPr>
          </w:p>
        </w:tc>
        <w:tc>
          <w:tcPr>
            <w:tcW w:w="852" w:type="dxa"/>
            <w:vMerge/>
            <w:shd w:val="clear" w:color="auto" w:fill="auto"/>
          </w:tcPr>
          <w:p w:rsidR="00C21AEC" w:rsidRPr="00C21AEC" w:rsidRDefault="00C21AEC" w:rsidP="00C21AEC">
            <w:pPr>
              <w:pStyle w:val="00TEXTOTABLASU"/>
              <w:rPr>
                <w:b/>
                <w:bCs/>
              </w:rPr>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CCL</w:t>
            </w:r>
          </w:p>
        </w:tc>
        <w:tc>
          <w:tcPr>
            <w:tcW w:w="3577" w:type="dxa"/>
            <w:shd w:val="clear" w:color="auto" w:fill="auto"/>
            <w:vAlign w:val="center"/>
          </w:tcPr>
          <w:p w:rsidR="00C21AEC" w:rsidRPr="00C21AEC" w:rsidRDefault="00C21AEC" w:rsidP="00C21AEC">
            <w:pPr>
              <w:pStyle w:val="00TEXTOTABLASU"/>
            </w:pPr>
            <w:r w:rsidRPr="00C21AEC">
              <w:t>Actividades internas 1-3, 4-8, 15-23.</w:t>
            </w:r>
          </w:p>
          <w:p w:rsidR="00C21AEC" w:rsidRPr="00C21AEC" w:rsidRDefault="00C21AEC" w:rsidP="00C21AEC">
            <w:pPr>
              <w:pStyle w:val="00TEXTOTABLASU"/>
            </w:pPr>
            <w:r w:rsidRPr="00C21AEC">
              <w:t>Competencia clave “Amigos en los jardines”.</w:t>
            </w:r>
          </w:p>
        </w:tc>
        <w:tc>
          <w:tcPr>
            <w:tcW w:w="1843" w:type="dxa"/>
            <w:shd w:val="clear" w:color="auto" w:fill="auto"/>
            <w:vAlign w:val="center"/>
          </w:tcPr>
          <w:p w:rsidR="00C21AEC" w:rsidRDefault="00C21AEC" w:rsidP="00C21AEC">
            <w:pPr>
              <w:pStyle w:val="00TEXTOTABLASU"/>
            </w:pPr>
            <w:r w:rsidRPr="00C21AEC">
              <w:t xml:space="preserve">CUA, EOBS-RÚB, </w:t>
            </w:r>
          </w:p>
          <w:p w:rsidR="00C21AEC" w:rsidRDefault="00C21AEC" w:rsidP="00C21AEC">
            <w:pPr>
              <w:pStyle w:val="00TEXTOTABLASU"/>
            </w:pPr>
            <w:r w:rsidRPr="00C21AEC">
              <w:t xml:space="preserve">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val="restart"/>
            <w:shd w:val="clear" w:color="auto" w:fill="auto"/>
            <w:vAlign w:val="center"/>
          </w:tcPr>
          <w:p w:rsidR="00C21AEC" w:rsidRPr="00C21AEC" w:rsidRDefault="00C21AEC" w:rsidP="00C21AEC">
            <w:pPr>
              <w:pStyle w:val="00TEXTOTABLASU"/>
              <w:rPr>
                <w:b/>
                <w:bCs/>
              </w:rPr>
            </w:pPr>
            <w:r w:rsidRPr="00C21AEC">
              <w:rPr>
                <w:b/>
                <w:bCs/>
              </w:rPr>
              <w:t>1, 3, 4, 8 y 10</w:t>
            </w:r>
          </w:p>
        </w:tc>
        <w:tc>
          <w:tcPr>
            <w:tcW w:w="852" w:type="dxa"/>
            <w:vMerge w:val="restart"/>
            <w:shd w:val="clear" w:color="auto" w:fill="auto"/>
            <w:vAlign w:val="center"/>
          </w:tcPr>
          <w:p w:rsidR="00C21AEC" w:rsidRPr="00C21AEC" w:rsidRDefault="00C21AEC" w:rsidP="00C21AEC">
            <w:pPr>
              <w:pStyle w:val="00TEXTOTABLASU"/>
              <w:rPr>
                <w:b/>
                <w:bCs/>
              </w:rPr>
            </w:pPr>
            <w:r w:rsidRPr="00C21AEC">
              <w:rPr>
                <w:b/>
                <w:bCs/>
              </w:rPr>
              <w:t>3.8, 3.13 y 3.15</w:t>
            </w:r>
          </w:p>
        </w:tc>
        <w:tc>
          <w:tcPr>
            <w:tcW w:w="3265" w:type="dxa"/>
            <w:vMerge w:val="restart"/>
            <w:shd w:val="clear" w:color="auto" w:fill="auto"/>
            <w:vAlign w:val="center"/>
          </w:tcPr>
          <w:p w:rsidR="00C21AEC" w:rsidRPr="00C21AEC" w:rsidRDefault="00C21AEC" w:rsidP="00C21AEC">
            <w:pPr>
              <w:pStyle w:val="00TEXTOTABLASU"/>
            </w:pPr>
            <w:r w:rsidRPr="00F77C85">
              <w:rPr>
                <w:b/>
                <w:bCs/>
              </w:rPr>
              <w:t>3.7.</w:t>
            </w:r>
            <w:r w:rsidRPr="00C21AEC">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C21AEC" w:rsidRPr="00C21AEC" w:rsidRDefault="00C21AEC" w:rsidP="00C21AEC">
            <w:pPr>
              <w:pStyle w:val="00TEXTOTABLASU"/>
            </w:pPr>
            <w:r w:rsidRPr="00F77C85">
              <w:rPr>
                <w:b/>
                <w:bCs/>
              </w:rPr>
              <w:t>3.7.1.</w:t>
            </w:r>
            <w:r w:rsidRPr="00C21AEC">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C21AEC" w:rsidRPr="00C21AEC" w:rsidRDefault="00C21AEC" w:rsidP="00C21AEC">
            <w:pPr>
              <w:pStyle w:val="00TEXTOTABLASU"/>
              <w:jc w:val="center"/>
            </w:pPr>
            <w:r w:rsidRPr="00C21AEC">
              <w:t>CMCT</w:t>
            </w:r>
          </w:p>
        </w:tc>
        <w:tc>
          <w:tcPr>
            <w:tcW w:w="3577" w:type="dxa"/>
            <w:shd w:val="clear" w:color="auto" w:fill="auto"/>
            <w:vAlign w:val="center"/>
          </w:tcPr>
          <w:p w:rsidR="00C21AEC" w:rsidRPr="00C21AEC" w:rsidRDefault="00C21AEC" w:rsidP="00C21AEC">
            <w:pPr>
              <w:pStyle w:val="00TEXTOTABLASU"/>
            </w:pPr>
            <w:r w:rsidRPr="00C21AEC">
              <w:t>Actividad de consolidación 4.</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Competencia clave “Invertebrados en peligro”.</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PORT, </w:t>
            </w:r>
          </w:p>
          <w:p w:rsidR="00C21AEC" w:rsidRDefault="00C21AEC" w:rsidP="00C21AEC">
            <w:pPr>
              <w:pStyle w:val="00TEXTOTABLASU"/>
            </w:pPr>
            <w:r w:rsidRPr="00C21AEC">
              <w:t>TCOL,</w:t>
            </w:r>
          </w:p>
          <w:p w:rsidR="00C21AEC" w:rsidRPr="00C21AEC" w:rsidRDefault="00C21AEC" w:rsidP="00C21AEC">
            <w:pPr>
              <w:pStyle w:val="00TEXTOTABLASU"/>
            </w:pPr>
            <w:r w:rsidRPr="00C21AEC">
              <w:t xml:space="preserve"> 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pPr>
          </w:p>
        </w:tc>
        <w:tc>
          <w:tcPr>
            <w:tcW w:w="852" w:type="dxa"/>
            <w:vMerge/>
            <w:shd w:val="clear" w:color="auto" w:fill="auto"/>
          </w:tcPr>
          <w:p w:rsidR="00C21AEC" w:rsidRPr="00C21AEC" w:rsidRDefault="00C21AEC" w:rsidP="00C21AEC">
            <w:pPr>
              <w:pStyle w:val="00TEXTOTABLASU"/>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CAA</w:t>
            </w:r>
          </w:p>
        </w:tc>
        <w:tc>
          <w:tcPr>
            <w:tcW w:w="3577" w:type="dxa"/>
            <w:shd w:val="clear" w:color="auto" w:fill="auto"/>
            <w:vAlign w:val="center"/>
          </w:tcPr>
          <w:p w:rsidR="00C21AEC" w:rsidRPr="00C21AEC" w:rsidRDefault="00C21AEC" w:rsidP="00C21AEC">
            <w:pPr>
              <w:pStyle w:val="00TEXTOTABLASU"/>
            </w:pPr>
            <w:r w:rsidRPr="00C21AEC">
              <w:t>Actividad de consolidación 4.</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Competencia clave “Invertebrados en peligro”.</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PORT, </w:t>
            </w:r>
          </w:p>
          <w:p w:rsidR="00C21AEC" w:rsidRPr="00C21AEC" w:rsidRDefault="00C21AEC" w:rsidP="00C21AEC">
            <w:pPr>
              <w:pStyle w:val="00TEXTOTABLASU"/>
            </w:pPr>
            <w:r w:rsidRPr="00C21AEC">
              <w:t>TCOL, 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pPr>
          </w:p>
        </w:tc>
        <w:tc>
          <w:tcPr>
            <w:tcW w:w="852" w:type="dxa"/>
            <w:vMerge/>
            <w:shd w:val="clear" w:color="auto" w:fill="auto"/>
          </w:tcPr>
          <w:p w:rsidR="00C21AEC" w:rsidRPr="00C21AEC" w:rsidRDefault="00C21AEC" w:rsidP="00C21AEC">
            <w:pPr>
              <w:pStyle w:val="00TEXTOTABLASU"/>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SIEP</w:t>
            </w:r>
          </w:p>
        </w:tc>
        <w:tc>
          <w:tcPr>
            <w:tcW w:w="3577" w:type="dxa"/>
            <w:shd w:val="clear" w:color="auto" w:fill="auto"/>
            <w:vAlign w:val="center"/>
          </w:tcPr>
          <w:p w:rsidR="00C21AEC" w:rsidRPr="00C21AEC" w:rsidRDefault="00C21AEC" w:rsidP="00C21AEC">
            <w:pPr>
              <w:pStyle w:val="00TEXTOTABLASU"/>
            </w:pPr>
            <w:r w:rsidRPr="00C21AEC">
              <w:t>Actividad de consolidación 4.</w:t>
            </w:r>
          </w:p>
          <w:p w:rsidR="00C21AEC" w:rsidRPr="00C21AEC" w:rsidRDefault="00C21AEC" w:rsidP="00C21AEC">
            <w:pPr>
              <w:pStyle w:val="00TEXTOTABLASU"/>
            </w:pPr>
            <w:r w:rsidRPr="00C21AEC">
              <w:t>Competencia clave “Amigos en los jardines”.</w:t>
            </w:r>
          </w:p>
          <w:p w:rsidR="00C21AEC" w:rsidRPr="00C21AEC" w:rsidRDefault="00C21AEC" w:rsidP="00C21AEC">
            <w:pPr>
              <w:pStyle w:val="00TEXTOTABLASU"/>
            </w:pPr>
            <w:r w:rsidRPr="00C21AEC">
              <w:t>Competencia clave “Invertebrados en peligro”.</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PORT,</w:t>
            </w:r>
          </w:p>
          <w:p w:rsidR="00C21AEC" w:rsidRDefault="00C21AEC" w:rsidP="00C21AEC">
            <w:pPr>
              <w:pStyle w:val="00TEXTOTABLASU"/>
            </w:pPr>
            <w:r w:rsidRPr="00C21AEC">
              <w:t xml:space="preserve">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pPr>
          </w:p>
        </w:tc>
        <w:tc>
          <w:tcPr>
            <w:tcW w:w="852" w:type="dxa"/>
            <w:vMerge/>
            <w:shd w:val="clear" w:color="auto" w:fill="auto"/>
          </w:tcPr>
          <w:p w:rsidR="00C21AEC" w:rsidRPr="00C21AEC" w:rsidRDefault="00C21AEC" w:rsidP="00C21AEC">
            <w:pPr>
              <w:pStyle w:val="00TEXTOTABLASU"/>
            </w:pPr>
          </w:p>
        </w:tc>
        <w:tc>
          <w:tcPr>
            <w:tcW w:w="3265" w:type="dxa"/>
            <w:vMerge/>
            <w:shd w:val="clear" w:color="auto" w:fill="auto"/>
          </w:tcPr>
          <w:p w:rsidR="00C21AEC" w:rsidRPr="00C21AEC" w:rsidRDefault="00C21AEC" w:rsidP="00C21AEC">
            <w:pPr>
              <w:pStyle w:val="00TEXTOTABLASU"/>
            </w:pPr>
          </w:p>
        </w:tc>
        <w:tc>
          <w:tcPr>
            <w:tcW w:w="1701" w:type="dxa"/>
            <w:vMerge w:val="restart"/>
            <w:shd w:val="clear" w:color="auto" w:fill="auto"/>
            <w:vAlign w:val="center"/>
          </w:tcPr>
          <w:p w:rsidR="00C21AEC" w:rsidRPr="00C21AEC" w:rsidRDefault="00C21AEC" w:rsidP="00C21AEC">
            <w:pPr>
              <w:pStyle w:val="00TEXTOTABLASU"/>
            </w:pPr>
            <w:r w:rsidRPr="00F77C85">
              <w:rPr>
                <w:b/>
                <w:bCs/>
              </w:rPr>
              <w:t>3.7.2.</w:t>
            </w:r>
            <w:r w:rsidRPr="00C21AEC">
              <w:t xml:space="preserve"> Relaciona la presencia de determinadas estructuras en los animales y plantas más comunes con su adaptación al medio.</w:t>
            </w:r>
          </w:p>
        </w:tc>
        <w:tc>
          <w:tcPr>
            <w:tcW w:w="1701" w:type="dxa"/>
            <w:shd w:val="clear" w:color="auto" w:fill="auto"/>
            <w:vAlign w:val="center"/>
          </w:tcPr>
          <w:p w:rsidR="00C21AEC" w:rsidRPr="00C21AEC" w:rsidRDefault="00C21AEC" w:rsidP="00C21AEC">
            <w:pPr>
              <w:pStyle w:val="00TEXTOTABLASU"/>
              <w:jc w:val="center"/>
            </w:pPr>
            <w:r w:rsidRPr="00C21AEC">
              <w:t>CCL</w:t>
            </w:r>
          </w:p>
        </w:tc>
        <w:tc>
          <w:tcPr>
            <w:tcW w:w="3577" w:type="dxa"/>
            <w:shd w:val="clear" w:color="auto" w:fill="auto"/>
            <w:vAlign w:val="center"/>
          </w:tcPr>
          <w:p w:rsidR="00C21AEC" w:rsidRPr="00C21AEC" w:rsidRDefault="00C21AEC" w:rsidP="00C21AEC">
            <w:pPr>
              <w:pStyle w:val="00TEXTOTABLASU"/>
            </w:pPr>
            <w:r w:rsidRPr="00C21AEC">
              <w:t>Actividades internas 9-14 y 24-28.</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PORT, </w:t>
            </w:r>
          </w:p>
          <w:p w:rsidR="00C21AEC" w:rsidRDefault="00C21AEC" w:rsidP="00C21AEC">
            <w:pPr>
              <w:pStyle w:val="00TEXTOTABLASU"/>
            </w:pPr>
            <w:r w:rsidRPr="00C21AEC">
              <w:t xml:space="preserve">TCOL, </w:t>
            </w:r>
          </w:p>
          <w:p w:rsidR="00C21AEC" w:rsidRPr="00C21AEC" w:rsidRDefault="00C21AEC" w:rsidP="00C21AEC">
            <w:pPr>
              <w:pStyle w:val="00TEXTOTABLASU"/>
            </w:pPr>
            <w:r w:rsidRPr="00C21AEC">
              <w:t>TIND</w:t>
            </w:r>
          </w:p>
        </w:tc>
      </w:tr>
      <w:tr w:rsidR="00C21AEC" w:rsidRPr="00B50CAB" w:rsidTr="00253AF7">
        <w:trPr>
          <w:trHeight w:val="159"/>
        </w:trPr>
        <w:tc>
          <w:tcPr>
            <w:tcW w:w="703" w:type="dxa"/>
            <w:vMerge/>
            <w:shd w:val="clear" w:color="auto" w:fill="auto"/>
          </w:tcPr>
          <w:p w:rsidR="00C21AEC" w:rsidRPr="00C21AEC" w:rsidRDefault="00C21AEC" w:rsidP="00C21AEC">
            <w:pPr>
              <w:pStyle w:val="00TEXTOTABLASU"/>
            </w:pPr>
          </w:p>
        </w:tc>
        <w:tc>
          <w:tcPr>
            <w:tcW w:w="852" w:type="dxa"/>
            <w:vMerge/>
            <w:shd w:val="clear" w:color="auto" w:fill="auto"/>
          </w:tcPr>
          <w:p w:rsidR="00C21AEC" w:rsidRPr="00C21AEC" w:rsidRDefault="00C21AEC" w:rsidP="00C21AEC">
            <w:pPr>
              <w:pStyle w:val="00TEXTOTABLASU"/>
            </w:pPr>
          </w:p>
        </w:tc>
        <w:tc>
          <w:tcPr>
            <w:tcW w:w="3265" w:type="dxa"/>
            <w:vMerge/>
            <w:shd w:val="clear" w:color="auto" w:fill="auto"/>
          </w:tcPr>
          <w:p w:rsidR="00C21AEC" w:rsidRPr="00C21AEC" w:rsidRDefault="00C21AEC" w:rsidP="00C21AEC">
            <w:pPr>
              <w:pStyle w:val="00TEXTOTABLASU"/>
            </w:pPr>
          </w:p>
        </w:tc>
        <w:tc>
          <w:tcPr>
            <w:tcW w:w="1701" w:type="dxa"/>
            <w:vMerge/>
            <w:shd w:val="clear" w:color="auto" w:fill="auto"/>
          </w:tcPr>
          <w:p w:rsidR="00C21AEC" w:rsidRPr="00C21AEC" w:rsidRDefault="00C21AEC" w:rsidP="00C21AEC">
            <w:pPr>
              <w:pStyle w:val="00TEXTOTABLASU"/>
            </w:pPr>
          </w:p>
        </w:tc>
        <w:tc>
          <w:tcPr>
            <w:tcW w:w="1701" w:type="dxa"/>
            <w:shd w:val="clear" w:color="auto" w:fill="auto"/>
            <w:vAlign w:val="center"/>
          </w:tcPr>
          <w:p w:rsidR="00C21AEC" w:rsidRPr="00C21AEC" w:rsidRDefault="00C21AEC" w:rsidP="00C21AEC">
            <w:pPr>
              <w:pStyle w:val="00TEXTOTABLASU"/>
              <w:jc w:val="center"/>
            </w:pPr>
            <w:r w:rsidRPr="00C21AEC">
              <w:t>CMCT</w:t>
            </w:r>
          </w:p>
        </w:tc>
        <w:tc>
          <w:tcPr>
            <w:tcW w:w="3577" w:type="dxa"/>
            <w:shd w:val="clear" w:color="auto" w:fill="auto"/>
            <w:vAlign w:val="center"/>
          </w:tcPr>
          <w:p w:rsidR="00C21AEC" w:rsidRPr="00C21AEC" w:rsidRDefault="00C21AEC" w:rsidP="00C21AEC">
            <w:pPr>
              <w:pStyle w:val="00TEXTOTABLASU"/>
            </w:pPr>
            <w:r w:rsidRPr="00C21AEC">
              <w:t>Actividades internas 9-14 y 24-28.</w:t>
            </w:r>
          </w:p>
          <w:p w:rsidR="00C21AEC" w:rsidRPr="00C21AEC" w:rsidRDefault="00C21AEC" w:rsidP="00C21AEC">
            <w:pPr>
              <w:pStyle w:val="00TEXTOTABLASU"/>
            </w:pPr>
            <w:r w:rsidRPr="00C21AEC">
              <w:t>Actividades de consolidación 2, 7, 8, 19, 20 y 23.</w:t>
            </w:r>
          </w:p>
        </w:tc>
        <w:tc>
          <w:tcPr>
            <w:tcW w:w="1843" w:type="dxa"/>
            <w:shd w:val="clear" w:color="auto" w:fill="auto"/>
            <w:vAlign w:val="center"/>
          </w:tcPr>
          <w:p w:rsidR="00C21AEC" w:rsidRDefault="00C21AEC" w:rsidP="00C21AEC">
            <w:pPr>
              <w:pStyle w:val="00TEXTOTABLASU"/>
            </w:pPr>
            <w:r w:rsidRPr="00C21AEC">
              <w:t xml:space="preserve">CUA, </w:t>
            </w:r>
          </w:p>
          <w:p w:rsidR="00C21AEC" w:rsidRDefault="00C21AEC" w:rsidP="00C21AEC">
            <w:pPr>
              <w:pStyle w:val="00TEXTOTABLASU"/>
            </w:pPr>
            <w:r w:rsidRPr="00C21AEC">
              <w:t xml:space="preserve">EOBS-RÚB, TCOL, </w:t>
            </w:r>
          </w:p>
          <w:p w:rsidR="00C21AEC" w:rsidRPr="00C21AEC" w:rsidRDefault="00C21AEC" w:rsidP="00C21AEC">
            <w:pPr>
              <w:pStyle w:val="00TEXTOTABLASU"/>
            </w:pPr>
            <w:r w:rsidRPr="00C21AEC">
              <w:t>TIND</w:t>
            </w:r>
          </w:p>
        </w:tc>
      </w:tr>
      <w:tr w:rsidR="00F77C85" w:rsidRPr="00B50CAB" w:rsidTr="00253AF7">
        <w:trPr>
          <w:trHeight w:val="159"/>
        </w:trPr>
        <w:tc>
          <w:tcPr>
            <w:tcW w:w="703" w:type="dxa"/>
            <w:vMerge w:val="restart"/>
            <w:shd w:val="clear" w:color="auto" w:fill="auto"/>
            <w:vAlign w:val="center"/>
          </w:tcPr>
          <w:p w:rsidR="00F77C85" w:rsidRPr="00C21AEC" w:rsidRDefault="00F77C85" w:rsidP="00C21AEC">
            <w:pPr>
              <w:pStyle w:val="00TEXTOTABLASU"/>
              <w:rPr>
                <w:b/>
                <w:bCs/>
              </w:rPr>
            </w:pPr>
            <w:r w:rsidRPr="00C21AEC">
              <w:rPr>
                <w:b/>
                <w:bCs/>
              </w:rPr>
              <w:t>1, 3 y 4</w:t>
            </w:r>
          </w:p>
        </w:tc>
        <w:tc>
          <w:tcPr>
            <w:tcW w:w="852" w:type="dxa"/>
            <w:vMerge w:val="restart"/>
            <w:shd w:val="clear" w:color="auto" w:fill="auto"/>
            <w:vAlign w:val="center"/>
          </w:tcPr>
          <w:p w:rsidR="00F77C85" w:rsidRPr="00C21AEC" w:rsidRDefault="00F77C85" w:rsidP="00C21AEC">
            <w:pPr>
              <w:pStyle w:val="00TEXTOTABLASU"/>
              <w:rPr>
                <w:b/>
                <w:bCs/>
              </w:rPr>
            </w:pPr>
            <w:r w:rsidRPr="00C21AEC">
              <w:rPr>
                <w:b/>
                <w:bCs/>
              </w:rPr>
              <w:t>3.8 y 3.9</w:t>
            </w:r>
          </w:p>
        </w:tc>
        <w:tc>
          <w:tcPr>
            <w:tcW w:w="3265" w:type="dxa"/>
            <w:vMerge w:val="restart"/>
            <w:shd w:val="clear" w:color="auto" w:fill="auto"/>
            <w:vAlign w:val="center"/>
          </w:tcPr>
          <w:p w:rsidR="00F77C85" w:rsidRPr="00C21AEC" w:rsidRDefault="00F77C85" w:rsidP="00C21AEC">
            <w:pPr>
              <w:pStyle w:val="00TEXTOTABLASU"/>
            </w:pPr>
            <w:r w:rsidRPr="00F77C85">
              <w:rPr>
                <w:b/>
                <w:bCs/>
              </w:rPr>
              <w:t>3.8.</w:t>
            </w:r>
            <w:r w:rsidRPr="00C21AEC">
              <w:t xml:space="preserve"> Utilizar claves dicotómicas u otros medios para la identificación y clasificación de animales y plantas. </w:t>
            </w:r>
            <w:r w:rsidRPr="00C21AEC">
              <w:br/>
              <w:t>CCL, CMCT, CAA.</w:t>
            </w:r>
          </w:p>
        </w:tc>
        <w:tc>
          <w:tcPr>
            <w:tcW w:w="1701" w:type="dxa"/>
            <w:vMerge w:val="restart"/>
            <w:shd w:val="clear" w:color="auto" w:fill="auto"/>
            <w:vAlign w:val="center"/>
          </w:tcPr>
          <w:p w:rsidR="00F77C85" w:rsidRPr="00C21AEC" w:rsidRDefault="00F77C85" w:rsidP="00C21AEC">
            <w:pPr>
              <w:pStyle w:val="00TEXTOTABLASU"/>
            </w:pPr>
            <w:r w:rsidRPr="00F77C85">
              <w:rPr>
                <w:b/>
                <w:bCs/>
              </w:rPr>
              <w:t>3.8.1</w:t>
            </w:r>
            <w:r w:rsidRPr="00C21AEC">
              <w:t xml:space="preserve"> Clasifica animales y plantas a partir de claves de identificación.</w:t>
            </w:r>
          </w:p>
        </w:tc>
        <w:tc>
          <w:tcPr>
            <w:tcW w:w="1701" w:type="dxa"/>
            <w:shd w:val="clear" w:color="auto" w:fill="auto"/>
            <w:vAlign w:val="center"/>
          </w:tcPr>
          <w:p w:rsidR="00F77C85" w:rsidRPr="00C21AEC" w:rsidRDefault="00F77C85" w:rsidP="00C21AEC">
            <w:pPr>
              <w:pStyle w:val="00TEXTOTABLASU"/>
              <w:jc w:val="center"/>
            </w:pPr>
            <w:r w:rsidRPr="00C21AEC">
              <w:t>CCL</w:t>
            </w:r>
          </w:p>
        </w:tc>
        <w:tc>
          <w:tcPr>
            <w:tcW w:w="3577" w:type="dxa"/>
            <w:shd w:val="clear" w:color="auto" w:fill="auto"/>
            <w:vAlign w:val="center"/>
          </w:tcPr>
          <w:p w:rsidR="00F77C85" w:rsidRPr="00C21AEC" w:rsidRDefault="00F77C85" w:rsidP="00C21AEC">
            <w:pPr>
              <w:pStyle w:val="00TEXTOTABLASU"/>
            </w:pPr>
            <w:r w:rsidRPr="00C21AEC">
              <w:t>Actividades de consolidación 15 y 24.</w:t>
            </w:r>
          </w:p>
          <w:p w:rsidR="00F77C85" w:rsidRPr="00C21AEC" w:rsidRDefault="00F77C85" w:rsidP="00C21AEC">
            <w:pPr>
              <w:pStyle w:val="00TEXTOTABLASU"/>
            </w:pPr>
            <w:r w:rsidRPr="00C21AEC">
              <w:t xml:space="preserve">La unidad en 10 preguntas (actividades 4-10). </w:t>
            </w:r>
          </w:p>
        </w:tc>
        <w:tc>
          <w:tcPr>
            <w:tcW w:w="1843" w:type="dxa"/>
            <w:shd w:val="clear" w:color="auto" w:fill="auto"/>
            <w:vAlign w:val="center"/>
          </w:tcPr>
          <w:p w:rsidR="00F77C85" w:rsidRDefault="00F77C85" w:rsidP="00C21AEC">
            <w:pPr>
              <w:pStyle w:val="00TEXTOTABLASU"/>
            </w:pPr>
            <w:r w:rsidRPr="00C21AEC">
              <w:t xml:space="preserve">CUA, </w:t>
            </w:r>
          </w:p>
          <w:p w:rsidR="00F77C85" w:rsidRPr="00C21AEC" w:rsidRDefault="00F77C85" w:rsidP="00C21AEC">
            <w:pPr>
              <w:pStyle w:val="00TEXTOTABLASU"/>
            </w:pPr>
            <w:r w:rsidRPr="00C21AEC">
              <w:t>PORT</w:t>
            </w:r>
          </w:p>
        </w:tc>
      </w:tr>
      <w:tr w:rsidR="00F77C85" w:rsidRPr="00B50CAB" w:rsidTr="00253AF7">
        <w:trPr>
          <w:trHeight w:val="159"/>
        </w:trPr>
        <w:tc>
          <w:tcPr>
            <w:tcW w:w="703" w:type="dxa"/>
            <w:vMerge/>
            <w:shd w:val="clear" w:color="auto" w:fill="auto"/>
          </w:tcPr>
          <w:p w:rsidR="00F77C85" w:rsidRPr="00C21AEC" w:rsidRDefault="00F77C85" w:rsidP="00C21AEC">
            <w:pPr>
              <w:pStyle w:val="00TEXTOTABLASU"/>
              <w:rPr>
                <w:b/>
                <w:bCs/>
              </w:rPr>
            </w:pPr>
          </w:p>
        </w:tc>
        <w:tc>
          <w:tcPr>
            <w:tcW w:w="852" w:type="dxa"/>
            <w:vMerge/>
            <w:shd w:val="clear" w:color="auto" w:fill="auto"/>
          </w:tcPr>
          <w:p w:rsidR="00F77C85" w:rsidRPr="00C21AEC" w:rsidRDefault="00F77C85" w:rsidP="00C21AEC">
            <w:pPr>
              <w:pStyle w:val="00TEXTOTABLASU"/>
              <w:rPr>
                <w:b/>
                <w:bCs/>
              </w:rPr>
            </w:pPr>
          </w:p>
        </w:tc>
        <w:tc>
          <w:tcPr>
            <w:tcW w:w="3265" w:type="dxa"/>
            <w:vMerge/>
            <w:shd w:val="clear" w:color="auto" w:fill="auto"/>
          </w:tcPr>
          <w:p w:rsidR="00F77C85" w:rsidRPr="00C21AEC" w:rsidRDefault="00F77C85" w:rsidP="00C21AEC">
            <w:pPr>
              <w:pStyle w:val="00TEXTOTABLASU"/>
            </w:pPr>
          </w:p>
        </w:tc>
        <w:tc>
          <w:tcPr>
            <w:tcW w:w="1701" w:type="dxa"/>
            <w:vMerge/>
            <w:shd w:val="clear" w:color="auto" w:fill="auto"/>
          </w:tcPr>
          <w:p w:rsidR="00F77C85" w:rsidRPr="00C21AEC" w:rsidRDefault="00F77C85" w:rsidP="00C21AEC">
            <w:pPr>
              <w:pStyle w:val="00TEXTOTABLASU"/>
            </w:pPr>
          </w:p>
        </w:tc>
        <w:tc>
          <w:tcPr>
            <w:tcW w:w="1701" w:type="dxa"/>
            <w:shd w:val="clear" w:color="auto" w:fill="auto"/>
            <w:vAlign w:val="center"/>
          </w:tcPr>
          <w:p w:rsidR="00F77C85" w:rsidRPr="00C21AEC" w:rsidRDefault="00F77C85" w:rsidP="00C21AEC">
            <w:pPr>
              <w:pStyle w:val="00TEXTOTABLASU"/>
              <w:jc w:val="center"/>
            </w:pPr>
            <w:r w:rsidRPr="00C21AEC">
              <w:t>CMCT</w:t>
            </w:r>
          </w:p>
        </w:tc>
        <w:tc>
          <w:tcPr>
            <w:tcW w:w="3577" w:type="dxa"/>
            <w:shd w:val="clear" w:color="auto" w:fill="auto"/>
            <w:vAlign w:val="center"/>
          </w:tcPr>
          <w:p w:rsidR="00F77C85" w:rsidRPr="00C21AEC" w:rsidRDefault="00F77C85" w:rsidP="00C21AEC">
            <w:pPr>
              <w:pStyle w:val="00TEXTOTABLASU"/>
            </w:pPr>
            <w:r w:rsidRPr="00C21AEC">
              <w:t>Actividades de consolidación 15 y 24.</w:t>
            </w:r>
          </w:p>
          <w:p w:rsidR="00F77C85" w:rsidRPr="00C21AEC" w:rsidRDefault="00F77C85" w:rsidP="00C21AEC">
            <w:pPr>
              <w:pStyle w:val="00TEXTOTABLASU"/>
            </w:pPr>
            <w:r w:rsidRPr="00C21AEC">
              <w:t xml:space="preserve">La unidad en 10 preguntas (actividades 4-10). </w:t>
            </w:r>
          </w:p>
        </w:tc>
        <w:tc>
          <w:tcPr>
            <w:tcW w:w="1843" w:type="dxa"/>
            <w:shd w:val="clear" w:color="auto" w:fill="auto"/>
            <w:vAlign w:val="center"/>
          </w:tcPr>
          <w:p w:rsidR="00F77C85" w:rsidRDefault="00F77C85" w:rsidP="00C21AEC">
            <w:pPr>
              <w:pStyle w:val="00TEXTOTABLASU"/>
            </w:pPr>
            <w:r w:rsidRPr="00C21AEC">
              <w:t xml:space="preserve">CUA, </w:t>
            </w:r>
          </w:p>
          <w:p w:rsidR="00F77C85" w:rsidRPr="00C21AEC" w:rsidRDefault="00F77C85" w:rsidP="00C21AEC">
            <w:pPr>
              <w:pStyle w:val="00TEXTOTABLASU"/>
            </w:pPr>
            <w:r w:rsidRPr="00C21AEC">
              <w:t>PORT</w:t>
            </w:r>
          </w:p>
        </w:tc>
      </w:tr>
      <w:tr w:rsidR="00F77C85" w:rsidRPr="00B50CAB" w:rsidTr="00253AF7">
        <w:trPr>
          <w:trHeight w:val="159"/>
        </w:trPr>
        <w:tc>
          <w:tcPr>
            <w:tcW w:w="703" w:type="dxa"/>
            <w:vMerge/>
            <w:shd w:val="clear" w:color="auto" w:fill="auto"/>
          </w:tcPr>
          <w:p w:rsidR="00F77C85" w:rsidRPr="00C21AEC" w:rsidRDefault="00F77C85" w:rsidP="00C21AEC">
            <w:pPr>
              <w:pStyle w:val="00TEXTOTABLASU"/>
              <w:rPr>
                <w:b/>
                <w:bCs/>
              </w:rPr>
            </w:pPr>
          </w:p>
        </w:tc>
        <w:tc>
          <w:tcPr>
            <w:tcW w:w="852" w:type="dxa"/>
            <w:vMerge/>
            <w:shd w:val="clear" w:color="auto" w:fill="auto"/>
          </w:tcPr>
          <w:p w:rsidR="00F77C85" w:rsidRPr="00C21AEC" w:rsidRDefault="00F77C85" w:rsidP="00C21AEC">
            <w:pPr>
              <w:pStyle w:val="00TEXTOTABLASU"/>
              <w:rPr>
                <w:b/>
                <w:bCs/>
              </w:rPr>
            </w:pPr>
          </w:p>
        </w:tc>
        <w:tc>
          <w:tcPr>
            <w:tcW w:w="3265" w:type="dxa"/>
            <w:vMerge/>
            <w:shd w:val="clear" w:color="auto" w:fill="auto"/>
          </w:tcPr>
          <w:p w:rsidR="00F77C85" w:rsidRPr="00C21AEC" w:rsidRDefault="00F77C85" w:rsidP="00C21AEC">
            <w:pPr>
              <w:pStyle w:val="00TEXTOTABLASU"/>
            </w:pPr>
          </w:p>
        </w:tc>
        <w:tc>
          <w:tcPr>
            <w:tcW w:w="1701" w:type="dxa"/>
            <w:vMerge/>
            <w:shd w:val="clear" w:color="auto" w:fill="auto"/>
          </w:tcPr>
          <w:p w:rsidR="00F77C85" w:rsidRPr="00C21AEC" w:rsidRDefault="00F77C85" w:rsidP="00C21AEC">
            <w:pPr>
              <w:pStyle w:val="00TEXTOTABLASU"/>
            </w:pPr>
          </w:p>
        </w:tc>
        <w:tc>
          <w:tcPr>
            <w:tcW w:w="1701" w:type="dxa"/>
            <w:shd w:val="clear" w:color="auto" w:fill="auto"/>
            <w:vAlign w:val="center"/>
          </w:tcPr>
          <w:p w:rsidR="00F77C85" w:rsidRPr="00C21AEC" w:rsidRDefault="00F77C85" w:rsidP="00C21AEC">
            <w:pPr>
              <w:pStyle w:val="00TEXTOTABLASU"/>
              <w:jc w:val="center"/>
            </w:pPr>
            <w:r w:rsidRPr="00C21AEC">
              <w:t>CAA</w:t>
            </w:r>
          </w:p>
        </w:tc>
        <w:tc>
          <w:tcPr>
            <w:tcW w:w="3577" w:type="dxa"/>
            <w:shd w:val="clear" w:color="auto" w:fill="auto"/>
            <w:vAlign w:val="center"/>
          </w:tcPr>
          <w:p w:rsidR="00F77C85" w:rsidRPr="00C21AEC" w:rsidRDefault="00F77C85" w:rsidP="00C21AEC">
            <w:pPr>
              <w:pStyle w:val="00TEXTOTABLASU"/>
            </w:pPr>
            <w:r w:rsidRPr="00C21AEC">
              <w:t>Actividades de consolidación 15 y 24.</w:t>
            </w:r>
          </w:p>
          <w:p w:rsidR="00F77C85" w:rsidRPr="00C21AEC" w:rsidRDefault="00F77C85" w:rsidP="00C21AEC">
            <w:pPr>
              <w:pStyle w:val="00TEXTOTABLASU"/>
            </w:pPr>
            <w:r w:rsidRPr="00C21AEC">
              <w:t xml:space="preserve">La unidad en 10 preguntas (actividades 4-10). </w:t>
            </w:r>
          </w:p>
        </w:tc>
        <w:tc>
          <w:tcPr>
            <w:tcW w:w="1843" w:type="dxa"/>
            <w:shd w:val="clear" w:color="auto" w:fill="auto"/>
            <w:vAlign w:val="center"/>
          </w:tcPr>
          <w:p w:rsidR="00F77C85" w:rsidRDefault="00F77C85" w:rsidP="00C21AEC">
            <w:pPr>
              <w:pStyle w:val="00TEXTOTABLASU"/>
            </w:pPr>
            <w:r w:rsidRPr="00C21AEC">
              <w:t xml:space="preserve">CUA, </w:t>
            </w:r>
          </w:p>
          <w:p w:rsidR="00F77C85" w:rsidRPr="00C21AEC" w:rsidRDefault="00F77C85" w:rsidP="00C21AEC">
            <w:pPr>
              <w:pStyle w:val="00TEXTOTABLASU"/>
            </w:pPr>
            <w:r w:rsidRPr="00C21AEC">
              <w:t>PORT</w:t>
            </w:r>
          </w:p>
        </w:tc>
      </w:tr>
      <w:tr w:rsidR="00F77C85" w:rsidRPr="00B50CAB" w:rsidTr="00253AF7">
        <w:trPr>
          <w:trHeight w:val="159"/>
        </w:trPr>
        <w:tc>
          <w:tcPr>
            <w:tcW w:w="703" w:type="dxa"/>
            <w:vMerge w:val="restart"/>
            <w:shd w:val="clear" w:color="auto" w:fill="auto"/>
            <w:vAlign w:val="center"/>
          </w:tcPr>
          <w:p w:rsidR="00F77C85" w:rsidRPr="00C21AEC" w:rsidRDefault="00F77C85" w:rsidP="00C21AEC">
            <w:pPr>
              <w:pStyle w:val="00TEXTOTABLASU"/>
              <w:rPr>
                <w:b/>
                <w:bCs/>
              </w:rPr>
            </w:pPr>
            <w:r w:rsidRPr="00C21AEC">
              <w:rPr>
                <w:b/>
                <w:bCs/>
              </w:rPr>
              <w:t>8 y 10</w:t>
            </w:r>
          </w:p>
        </w:tc>
        <w:tc>
          <w:tcPr>
            <w:tcW w:w="852" w:type="dxa"/>
            <w:vMerge w:val="restart"/>
            <w:shd w:val="clear" w:color="auto" w:fill="auto"/>
            <w:vAlign w:val="center"/>
          </w:tcPr>
          <w:p w:rsidR="00F77C85" w:rsidRPr="00C21AEC" w:rsidRDefault="00F77C85" w:rsidP="00C21AEC">
            <w:pPr>
              <w:pStyle w:val="00TEXTOTABLASU"/>
              <w:rPr>
                <w:b/>
                <w:bCs/>
              </w:rPr>
            </w:pPr>
            <w:r w:rsidRPr="00C21AEC">
              <w:rPr>
                <w:b/>
                <w:bCs/>
              </w:rPr>
              <w:t>3.13 y 3.15</w:t>
            </w:r>
          </w:p>
        </w:tc>
        <w:tc>
          <w:tcPr>
            <w:tcW w:w="3265" w:type="dxa"/>
            <w:vMerge w:val="restart"/>
            <w:shd w:val="clear" w:color="auto" w:fill="auto"/>
            <w:vAlign w:val="center"/>
          </w:tcPr>
          <w:p w:rsidR="00F77C85" w:rsidRPr="00C21AEC" w:rsidRDefault="00F77C85" w:rsidP="00C21AEC">
            <w:pPr>
              <w:pStyle w:val="00TEXTOTABLASU"/>
            </w:pPr>
            <w:r w:rsidRPr="00F77C85">
              <w:rPr>
                <w:b/>
                <w:bCs/>
              </w:rPr>
              <w:t>3.10.</w:t>
            </w:r>
            <w:r w:rsidRPr="00C21AEC">
              <w:t xml:space="preserve"> Valorar la importancia de Andalucía como una de las regiones de mayor biodiversidad de Europa. </w:t>
            </w:r>
            <w:r w:rsidRPr="00C21AEC">
              <w:br/>
              <w:t>CMCT, CEC.</w:t>
            </w:r>
          </w:p>
        </w:tc>
        <w:tc>
          <w:tcPr>
            <w:tcW w:w="1701" w:type="dxa"/>
            <w:vMerge w:val="restart"/>
            <w:shd w:val="clear" w:color="auto" w:fill="auto"/>
            <w:vAlign w:val="center"/>
          </w:tcPr>
          <w:p w:rsidR="00F77C85" w:rsidRPr="00C21AEC" w:rsidRDefault="00F77C85" w:rsidP="00C21AEC">
            <w:pPr>
              <w:pStyle w:val="00TEXTOTABLASU"/>
            </w:pPr>
            <w:r w:rsidRPr="00F77C85">
              <w:rPr>
                <w:b/>
                <w:bCs/>
              </w:rPr>
              <w:t>3.10.1.</w:t>
            </w:r>
            <w:r w:rsidRPr="00C21AEC">
              <w:t xml:space="preserve"> Valora la importancia de Andalucía como una de las regiones de mayor biodiversidad de Europa, teniendo como principal referencia su entorno más cercano.</w:t>
            </w:r>
          </w:p>
        </w:tc>
        <w:tc>
          <w:tcPr>
            <w:tcW w:w="1701" w:type="dxa"/>
            <w:shd w:val="clear" w:color="auto" w:fill="auto"/>
            <w:vAlign w:val="center"/>
          </w:tcPr>
          <w:p w:rsidR="00F77C85" w:rsidRPr="00C21AEC" w:rsidRDefault="00F77C85" w:rsidP="00C21AEC">
            <w:pPr>
              <w:pStyle w:val="00TEXTOTABLASU"/>
              <w:jc w:val="center"/>
            </w:pPr>
            <w:r w:rsidRPr="00C21AEC">
              <w:t>CEC</w:t>
            </w:r>
          </w:p>
        </w:tc>
        <w:tc>
          <w:tcPr>
            <w:tcW w:w="3577" w:type="dxa"/>
            <w:shd w:val="clear" w:color="auto" w:fill="auto"/>
            <w:vAlign w:val="center"/>
          </w:tcPr>
          <w:p w:rsidR="00F77C85" w:rsidRPr="00C21AEC" w:rsidRDefault="00F77C85" w:rsidP="00C21AEC">
            <w:pPr>
              <w:pStyle w:val="00TEXTOTABLASU"/>
            </w:pPr>
            <w:r w:rsidRPr="00C21AEC">
              <w:t>Actividades internas 17 y 21.</w:t>
            </w:r>
          </w:p>
        </w:tc>
        <w:tc>
          <w:tcPr>
            <w:tcW w:w="1843" w:type="dxa"/>
            <w:shd w:val="clear" w:color="auto" w:fill="auto"/>
            <w:vAlign w:val="center"/>
          </w:tcPr>
          <w:p w:rsidR="00F77C85" w:rsidRDefault="00F77C85" w:rsidP="00C21AEC">
            <w:pPr>
              <w:pStyle w:val="00TEXTOTABLASU"/>
            </w:pPr>
            <w:r w:rsidRPr="00C21AEC">
              <w:t xml:space="preserve">CUA, </w:t>
            </w:r>
          </w:p>
          <w:p w:rsidR="00F77C85" w:rsidRPr="00C21AEC" w:rsidRDefault="00F77C85" w:rsidP="00C21AEC">
            <w:pPr>
              <w:pStyle w:val="00TEXTOTABLASU"/>
            </w:pPr>
            <w:r w:rsidRPr="00C21AEC">
              <w:lastRenderedPageBreak/>
              <w:t>PORT</w:t>
            </w:r>
          </w:p>
        </w:tc>
      </w:tr>
      <w:tr w:rsidR="00F77C85" w:rsidRPr="00B50CAB" w:rsidTr="00253AF7">
        <w:trPr>
          <w:trHeight w:val="159"/>
        </w:trPr>
        <w:tc>
          <w:tcPr>
            <w:tcW w:w="703" w:type="dxa"/>
            <w:vMerge/>
            <w:shd w:val="clear" w:color="auto" w:fill="auto"/>
          </w:tcPr>
          <w:p w:rsidR="00F77C85" w:rsidRPr="00C21AEC" w:rsidRDefault="00F77C85" w:rsidP="00C21AEC">
            <w:pPr>
              <w:pStyle w:val="00TEXTOTABLASU"/>
            </w:pPr>
          </w:p>
        </w:tc>
        <w:tc>
          <w:tcPr>
            <w:tcW w:w="852" w:type="dxa"/>
            <w:vMerge/>
            <w:shd w:val="clear" w:color="auto" w:fill="auto"/>
          </w:tcPr>
          <w:p w:rsidR="00F77C85" w:rsidRPr="00C21AEC" w:rsidRDefault="00F77C85" w:rsidP="00C21AEC">
            <w:pPr>
              <w:pStyle w:val="00TEXTOTABLASU"/>
            </w:pPr>
          </w:p>
        </w:tc>
        <w:tc>
          <w:tcPr>
            <w:tcW w:w="3265" w:type="dxa"/>
            <w:vMerge/>
            <w:shd w:val="clear" w:color="auto" w:fill="auto"/>
          </w:tcPr>
          <w:p w:rsidR="00F77C85" w:rsidRPr="00C21AEC" w:rsidRDefault="00F77C85" w:rsidP="00C21AEC">
            <w:pPr>
              <w:pStyle w:val="00TEXTOTABLASU"/>
            </w:pPr>
          </w:p>
        </w:tc>
        <w:tc>
          <w:tcPr>
            <w:tcW w:w="1701" w:type="dxa"/>
            <w:vMerge/>
            <w:shd w:val="clear" w:color="auto" w:fill="auto"/>
          </w:tcPr>
          <w:p w:rsidR="00F77C85" w:rsidRPr="00C21AEC" w:rsidRDefault="00F77C85" w:rsidP="00C21AEC">
            <w:pPr>
              <w:pStyle w:val="00TEXTOTABLASU"/>
            </w:pPr>
          </w:p>
        </w:tc>
        <w:tc>
          <w:tcPr>
            <w:tcW w:w="1701" w:type="dxa"/>
            <w:shd w:val="clear" w:color="auto" w:fill="auto"/>
            <w:vAlign w:val="center"/>
          </w:tcPr>
          <w:p w:rsidR="00F77C85" w:rsidRPr="00C21AEC" w:rsidRDefault="00F77C85" w:rsidP="00C21AEC">
            <w:pPr>
              <w:pStyle w:val="00TEXTOTABLASU"/>
              <w:jc w:val="center"/>
            </w:pPr>
            <w:r w:rsidRPr="00C21AEC">
              <w:t>CMCT</w:t>
            </w:r>
          </w:p>
        </w:tc>
        <w:tc>
          <w:tcPr>
            <w:tcW w:w="3577" w:type="dxa"/>
            <w:shd w:val="clear" w:color="auto" w:fill="auto"/>
            <w:vAlign w:val="center"/>
          </w:tcPr>
          <w:p w:rsidR="00F77C85" w:rsidRPr="00C21AEC" w:rsidRDefault="00F77C85" w:rsidP="00C21AEC">
            <w:pPr>
              <w:pStyle w:val="00TEXTOTABLASU"/>
            </w:pPr>
            <w:r w:rsidRPr="00C21AEC">
              <w:t>Actividades internas 17 y 21.</w:t>
            </w:r>
          </w:p>
        </w:tc>
        <w:tc>
          <w:tcPr>
            <w:tcW w:w="1843" w:type="dxa"/>
            <w:shd w:val="clear" w:color="auto" w:fill="auto"/>
            <w:vAlign w:val="center"/>
          </w:tcPr>
          <w:p w:rsidR="00F77C85" w:rsidRDefault="00F77C85" w:rsidP="00C21AEC">
            <w:pPr>
              <w:pStyle w:val="00TEXTOTABLASU"/>
            </w:pPr>
            <w:r w:rsidRPr="00C21AEC">
              <w:t xml:space="preserve">CUA, </w:t>
            </w:r>
          </w:p>
          <w:p w:rsidR="00F77C85" w:rsidRPr="00C21AEC" w:rsidRDefault="00F77C85" w:rsidP="00C21AEC">
            <w:pPr>
              <w:pStyle w:val="00TEXTOTABLASU"/>
            </w:pPr>
            <w:r w:rsidRPr="00C21AEC">
              <w:t>PORT</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A03E5">
        <w:trPr>
          <w:trHeight w:val="2495"/>
        </w:trPr>
        <w:tc>
          <w:tcPr>
            <w:tcW w:w="13642" w:type="dxa"/>
            <w:vAlign w:val="center"/>
          </w:tcPr>
          <w:p w:rsidR="00F77C85" w:rsidRPr="00F77C85" w:rsidRDefault="00F77C85" w:rsidP="00F77C85">
            <w:pPr>
              <w:pStyle w:val="00TEXTOTABLASU"/>
              <w:jc w:val="both"/>
            </w:pPr>
            <w:r w:rsidRPr="00F77C85">
              <w:t xml:space="preserve">La igualdad efectiva entre hombres y mujeres, elemento a trabajar de forma constante en todas las unidades, se pone de manifiesto en esta unidad con oportunidades de trabajo como la lectura de la pequeña biografía propuesta de Maria </w:t>
            </w:r>
            <w:proofErr w:type="spellStart"/>
            <w:r w:rsidRPr="00F77C85">
              <w:t>Sibylla</w:t>
            </w:r>
            <w:proofErr w:type="spellEnd"/>
            <w:r w:rsidRPr="00F77C85">
              <w:t xml:space="preserve"> </w:t>
            </w:r>
            <w:proofErr w:type="spellStart"/>
            <w:r w:rsidRPr="00F77C85">
              <w:t>Merian</w:t>
            </w:r>
            <w:proofErr w:type="spellEnd"/>
            <w:r w:rsidRPr="00F77C85">
              <w:t>, en la página 179, que busca fomentar la igualdad y la visualización de la mujer en el ámbito científico.</w:t>
            </w:r>
          </w:p>
          <w:p w:rsidR="00F77C85" w:rsidRPr="00F77C85" w:rsidRDefault="00F77C85" w:rsidP="00F77C85">
            <w:pPr>
              <w:pStyle w:val="00TEXTOTABLASU"/>
              <w:jc w:val="both"/>
            </w:pPr>
            <w:r w:rsidRPr="00F77C85">
              <w:t>De otro lado, los elementos culturales y naturales andaluces se tratan de manera transversal como un hilo conductor de contenidos que favorecen la búsqueda y la promoción de las raíces de nuestra cultura, tal y como recoge la legislación actual.</w:t>
            </w:r>
          </w:p>
          <w:p w:rsidR="001C37D6" w:rsidRPr="00F77C85" w:rsidRDefault="00F77C85" w:rsidP="00F77C85">
            <w:pPr>
              <w:pStyle w:val="00TEXTOTABLASU"/>
              <w:jc w:val="both"/>
            </w:pPr>
            <w:r w:rsidRPr="00F77C85">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muestran en general ejemplos propios de Andalucía, como es el caso de las medusas en las costas andaluzas; las coquinas y cañaíllas, moluscos típicos del litoral andaluz; el marisco que se consume en Andalucía (recurso Recuerda) o la propia imagen de apertura de unidad (mariposa adulta del gusano de seda).</w:t>
            </w:r>
          </w:p>
        </w:tc>
      </w:tr>
    </w:tbl>
    <w:p w:rsidR="001C37D6" w:rsidRPr="00B50CAB" w:rsidRDefault="001C37D6" w:rsidP="001C37D6"/>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FF2D7A" w:rsidRPr="00FF2D7A" w:rsidRDefault="00FF2D7A" w:rsidP="00FF2D7A">
            <w:pPr>
              <w:pStyle w:val="00TEXTOTABLASU"/>
            </w:pPr>
            <w:r w:rsidRPr="00FF2D7A">
              <w:t xml:space="preserve">La unidad se centra en contenidos relativos a animales muy conocidos por el alumnado, por lo que la </w:t>
            </w:r>
            <w:r w:rsidRPr="00FF2D7A">
              <w:lastRenderedPageBreak/>
              <w:t xml:space="preserve">contextualización no será difícil. De hecho, una de las actividades de desarrollo de competencias clave se centra en la fauna de invertebrados que se pueden encontrar en un </w:t>
            </w:r>
            <w:r w:rsidRPr="00FF2D7A">
              <w:rPr>
                <w:b/>
                <w:bCs/>
              </w:rPr>
              <w:t xml:space="preserve">jardín. </w:t>
            </w:r>
            <w:r w:rsidRPr="00FF2D7A">
              <w:t xml:space="preserve">Las referencias a la </w:t>
            </w:r>
            <w:r w:rsidRPr="00FF2D7A">
              <w:rPr>
                <w:b/>
                <w:bCs/>
              </w:rPr>
              <w:t xml:space="preserve">biodiversidad </w:t>
            </w:r>
            <w:r w:rsidRPr="00FF2D7A">
              <w:t xml:space="preserve">conocida por el alumnado pueden servir para valorar como positiva la enorme cantidad de tipos y variantes de seres invertebrados que habitan el planeta, y que son la base evolutiva y el sustento del resto de animales vertebrados. Es importante, además, resaltar el </w:t>
            </w:r>
            <w:r w:rsidRPr="00FF2D7A">
              <w:rPr>
                <w:b/>
                <w:bCs/>
              </w:rPr>
              <w:t>papel beneficioso</w:t>
            </w:r>
            <w:r w:rsidRPr="00FF2D7A">
              <w:t xml:space="preserve"> o la </w:t>
            </w:r>
            <w:r w:rsidRPr="00FF2D7A">
              <w:rPr>
                <w:b/>
                <w:bCs/>
              </w:rPr>
              <w:t>trascendencia económica</w:t>
            </w:r>
            <w:r w:rsidRPr="00FF2D7A">
              <w:t xml:space="preserve"> de muchos de los animales invertebrados.</w:t>
            </w:r>
          </w:p>
          <w:p w:rsidR="001C37D6" w:rsidRPr="00FF2D7A" w:rsidRDefault="00FF2D7A" w:rsidP="00FF2D7A">
            <w:pPr>
              <w:pStyle w:val="00TEXTOTABLASU"/>
            </w:pPr>
            <w:r w:rsidRPr="00FF2D7A">
              <w:t xml:space="preserve">El escenario de aprendizaje puede ser perfectamente el </w:t>
            </w:r>
            <w:r w:rsidRPr="00FF2D7A">
              <w:rPr>
                <w:b/>
                <w:bCs/>
              </w:rPr>
              <w:lastRenderedPageBreak/>
              <w:t>aula de referencia</w:t>
            </w:r>
            <w:r w:rsidRPr="00FF2D7A">
              <w:t xml:space="preserve"> si cuenta con medios audiovisuales donde proyectar imágenes de los distintos grupos de animales descritos. Además, en la propia aula el alumnado puede construir un mapa conceptual en cartulina donde situar los grupos de animales invertebrados y vertebrados que se vayan estudiando. Para el desarrollo de actividades de “Ciencia en clase” sería aconsejable contar con el </w:t>
            </w:r>
            <w:r w:rsidRPr="00FF2D7A">
              <w:rPr>
                <w:b/>
                <w:bCs/>
              </w:rPr>
              <w:t>laboratorio</w:t>
            </w:r>
            <w:r w:rsidRPr="00FF2D7A">
              <w:t xml:space="preserve"> para utilizar el material de disección necesario.</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A03E5">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tcPr>
          <w:p w:rsidR="00F77C85" w:rsidRPr="00F77C85" w:rsidRDefault="00F77C85" w:rsidP="00F77C85">
            <w:pPr>
              <w:pStyle w:val="00TEXTOTABLASU"/>
            </w:pPr>
            <w:r w:rsidRPr="00F77C85">
              <w:t xml:space="preserve">Fundamentalmente se debe disponer de medios </w:t>
            </w:r>
            <w:r w:rsidRPr="00F77C85">
              <w:lastRenderedPageBreak/>
              <w:t>audiovisuales para la proyección de imágenes, aunque eventualmente se pueden plantear actividades prácticas de disección de animales invertebrados o clasificación de muestras disecadas o conservadas en formol.</w:t>
            </w:r>
          </w:p>
          <w:p w:rsidR="00F77C85" w:rsidRPr="00F77C85" w:rsidRDefault="00F77C85" w:rsidP="00FF2D7A">
            <w:pPr>
              <w:pStyle w:val="00TEXTOTABLASU"/>
              <w:numPr>
                <w:ilvl w:val="0"/>
                <w:numId w:val="45"/>
              </w:numPr>
            </w:pPr>
            <w:r w:rsidRPr="00F77C85">
              <w:t xml:space="preserve">Microscopios ópticos y preparaciones microscópicas de tejidos animales y vegetales, así como materiales audiovisuales para la exposición de contenidos y materiales de papelería para la elaboración de murales o mapas </w:t>
            </w:r>
            <w:r w:rsidRPr="00F77C85">
              <w:lastRenderedPageBreak/>
              <w:t>conceptuales generales.</w:t>
            </w:r>
          </w:p>
          <w:p w:rsidR="00F77C85" w:rsidRPr="00F77C85" w:rsidRDefault="00F77C85" w:rsidP="00F77C85">
            <w:pPr>
              <w:pStyle w:val="00TEXTOTABLASU"/>
            </w:pPr>
            <w:r w:rsidRPr="00F77C85">
              <w:t xml:space="preserve">Se aconseja consultar las siguientes obras de divulgación: </w:t>
            </w:r>
          </w:p>
          <w:p w:rsidR="00F77C85" w:rsidRPr="00F77C85" w:rsidRDefault="00F77C85" w:rsidP="00F77C85">
            <w:pPr>
              <w:pStyle w:val="00TEXTOBOLICHETABLA"/>
            </w:pPr>
            <w:r w:rsidRPr="00F77C85">
              <w:t>-</w:t>
            </w:r>
            <w:r w:rsidRPr="00F77C85">
              <w:tab/>
            </w:r>
            <w:r w:rsidRPr="00F77C85">
              <w:rPr>
                <w:i/>
                <w:iCs/>
              </w:rPr>
              <w:t>Plantas y animales terribles,</w:t>
            </w:r>
            <w:r w:rsidRPr="00F77C85">
              <w:t xml:space="preserve"> de Dino </w:t>
            </w:r>
            <w:proofErr w:type="spellStart"/>
            <w:r w:rsidRPr="00F77C85">
              <w:t>Ticli</w:t>
            </w:r>
            <w:proofErr w:type="spellEnd"/>
            <w:r w:rsidRPr="00F77C85">
              <w:t xml:space="preserve"> y Andrea </w:t>
            </w:r>
            <w:proofErr w:type="spellStart"/>
            <w:r w:rsidRPr="00F77C85">
              <w:t>Antinori</w:t>
            </w:r>
            <w:proofErr w:type="spellEnd"/>
            <w:r w:rsidRPr="00F77C85">
              <w:t>.</w:t>
            </w:r>
          </w:p>
          <w:p w:rsidR="00F77C85" w:rsidRPr="00F77C85" w:rsidRDefault="00F77C85" w:rsidP="00F77C85">
            <w:pPr>
              <w:pStyle w:val="00TEXTOBOLICHETABLA"/>
            </w:pPr>
            <w:r w:rsidRPr="00F77C85">
              <w:t>-</w:t>
            </w:r>
            <w:r w:rsidRPr="00F77C85">
              <w:tab/>
            </w:r>
            <w:r w:rsidRPr="00F77C85">
              <w:rPr>
                <w:i/>
                <w:iCs/>
              </w:rPr>
              <w:t>Mi primera guía de campo y otros insectos,</w:t>
            </w:r>
            <w:r w:rsidRPr="00F77C85">
              <w:t xml:space="preserve"> de Víctor Fernández y Antonio Ojea.</w:t>
            </w:r>
          </w:p>
          <w:p w:rsidR="00F77C85" w:rsidRPr="00F77C85" w:rsidRDefault="00F77C85" w:rsidP="00F77C85">
            <w:pPr>
              <w:pStyle w:val="00TEXTOBOLICHETABLA"/>
            </w:pPr>
            <w:r w:rsidRPr="00F77C85">
              <w:t>-</w:t>
            </w:r>
            <w:r w:rsidRPr="00F77C85">
              <w:tab/>
            </w:r>
            <w:r w:rsidRPr="00F77C85">
              <w:rPr>
                <w:i/>
                <w:iCs/>
              </w:rPr>
              <w:t xml:space="preserve">Guía de los insectos de Europa, </w:t>
            </w:r>
            <w:r w:rsidRPr="00F77C85">
              <w:t xml:space="preserve">de Michael </w:t>
            </w:r>
            <w:proofErr w:type="spellStart"/>
            <w:r w:rsidRPr="00F77C85">
              <w:t>Chinery</w:t>
            </w:r>
            <w:proofErr w:type="spellEnd"/>
            <w:r w:rsidRPr="00F77C85">
              <w:t>.</w:t>
            </w:r>
          </w:p>
          <w:p w:rsidR="00F77C85" w:rsidRPr="00F77C85" w:rsidRDefault="00F77C85" w:rsidP="00F77C85">
            <w:pPr>
              <w:pStyle w:val="00TEXTOBOLICHETABLA"/>
            </w:pPr>
            <w:r w:rsidRPr="00F77C85">
              <w:t>-</w:t>
            </w:r>
            <w:r w:rsidRPr="00F77C85">
              <w:tab/>
            </w:r>
            <w:r w:rsidRPr="00FF2D7A">
              <w:rPr>
                <w:i/>
                <w:iCs/>
              </w:rPr>
              <w:t xml:space="preserve">Guía de campo de los insectos de España y Europa, </w:t>
            </w:r>
            <w:r w:rsidRPr="00F77C85">
              <w:t xml:space="preserve">de Michael </w:t>
            </w:r>
            <w:proofErr w:type="spellStart"/>
            <w:r w:rsidRPr="00F77C85">
              <w:t>Chinery</w:t>
            </w:r>
            <w:proofErr w:type="spellEnd"/>
            <w:r w:rsidRPr="00F77C85">
              <w:t>.</w:t>
            </w:r>
          </w:p>
          <w:p w:rsidR="00F77C85" w:rsidRPr="00F77C85" w:rsidRDefault="00F77C85" w:rsidP="00F77C85">
            <w:pPr>
              <w:pStyle w:val="00TEXTOBOLICHETABLA"/>
            </w:pPr>
            <w:r w:rsidRPr="00F77C85">
              <w:t>-</w:t>
            </w:r>
            <w:r w:rsidRPr="00F77C85">
              <w:tab/>
            </w:r>
            <w:r w:rsidRPr="00F77C85">
              <w:rPr>
                <w:i/>
                <w:iCs/>
              </w:rPr>
              <w:t xml:space="preserve">El mosquito: La historia de la lucha de la humanidad contra su depredador </w:t>
            </w:r>
            <w:r w:rsidRPr="00F77C85">
              <w:rPr>
                <w:i/>
                <w:iCs/>
              </w:rPr>
              <w:lastRenderedPageBreak/>
              <w:t>más letal,</w:t>
            </w:r>
            <w:r w:rsidRPr="00F77C85">
              <w:t xml:space="preserve"> de Timothy </w:t>
            </w:r>
            <w:proofErr w:type="spellStart"/>
            <w:r w:rsidRPr="00F77C85">
              <w:t>Winegard</w:t>
            </w:r>
            <w:proofErr w:type="spellEnd"/>
            <w:r w:rsidRPr="00F77C85">
              <w:t xml:space="preserve"> y </w:t>
            </w:r>
            <w:proofErr w:type="spellStart"/>
            <w:r w:rsidRPr="00F77C85">
              <w:t>Joandomènec</w:t>
            </w:r>
            <w:proofErr w:type="spellEnd"/>
            <w:r w:rsidRPr="00F77C85">
              <w:t xml:space="preserve"> Ros.</w:t>
            </w:r>
          </w:p>
          <w:p w:rsidR="001C37D6" w:rsidRPr="00F77C85" w:rsidRDefault="00F77C85" w:rsidP="00F77C85">
            <w:pPr>
              <w:pStyle w:val="00TEXTOBOLICHETABLA"/>
            </w:pPr>
            <w:r w:rsidRPr="00F77C85">
              <w:t>-</w:t>
            </w:r>
            <w:r w:rsidRPr="00F77C85">
              <w:tab/>
            </w:r>
            <w:r w:rsidRPr="00F77C85">
              <w:rPr>
                <w:i/>
                <w:iCs/>
              </w:rPr>
              <w:t>Criar hormigas,</w:t>
            </w:r>
            <w:r w:rsidRPr="00F77C85">
              <w:t xml:space="preserve"> de Raúl Martínez Cristóbal.</w:t>
            </w:r>
          </w:p>
        </w:tc>
        <w:tc>
          <w:tcPr>
            <w:tcW w:w="2254" w:type="dxa"/>
            <w:vAlign w:val="center"/>
          </w:tcPr>
          <w:p w:rsidR="00FF2D7A" w:rsidRPr="00FF2D7A" w:rsidRDefault="00FF2D7A" w:rsidP="00FF2D7A">
            <w:pPr>
              <w:pStyle w:val="00TEXTOTABLASU"/>
            </w:pPr>
            <w:r w:rsidRPr="00FF2D7A">
              <w:lastRenderedPageBreak/>
              <w:t xml:space="preserve">Aunque el aula de referencia puede bastar, sería adecuado contar con espacios expositivos </w:t>
            </w:r>
            <w:r w:rsidRPr="00FF2D7A">
              <w:lastRenderedPageBreak/>
              <w:t>grandes. Así, podrían usarse las paredes de los pasillos para construir murales de gran formato que incluyan fotografías o dibujos de todos los tipos estudiados de animales.</w:t>
            </w:r>
          </w:p>
          <w:p w:rsidR="001C37D6" w:rsidRPr="006A03E5" w:rsidRDefault="001C37D6" w:rsidP="00FF2D7A">
            <w:pPr>
              <w:pStyle w:val="00TEXTOTABLASU"/>
            </w:pPr>
          </w:p>
        </w:tc>
        <w:tc>
          <w:tcPr>
            <w:tcW w:w="7986" w:type="dxa"/>
            <w:vAlign w:val="center"/>
          </w:tcPr>
          <w:p w:rsidR="00F77C85" w:rsidRPr="00F77C85" w:rsidRDefault="00F77C85" w:rsidP="00F77C85"/>
          <w:p w:rsidR="00F77C85" w:rsidRPr="00F77C85" w:rsidRDefault="00F77C85" w:rsidP="00F77C85">
            <w:pPr>
              <w:pStyle w:val="00TEXTOTABLASU"/>
            </w:pPr>
            <w:r w:rsidRPr="00F77C85">
              <w:t>Los enlaces propuestos para el desarrollo de contenidos relacionados con los animales invertebrados son los siguientes:</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lastRenderedPageBreak/>
              <w:t>https://www.youtube.com/watch?v=xUbYlR6Dc7c</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http://encina.pntic.mec.es/~nmeb0000/invertebrados/menu.html</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http://biogeocarlos.blogspot.com/2018/12/homenaje-stephen-hillenburg.html</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http://recursos.cnice.mec.es/biosfera/alumno/1ESO/animales/index.htm</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http://encina.pntic.mec.es/~nmeb0000/</w:t>
            </w:r>
          </w:p>
          <w:p w:rsidR="00F77C85" w:rsidRPr="00F77C85" w:rsidRDefault="00F77C85" w:rsidP="00F77C85">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https://www.miteco.gob.es/es/biodiversidad/temas/inventarios-nacionales/inventario-especies-terrestres/inventario-nacional-de-biodiversidad/ieet_invert_vulne_atlas.aspx</w:t>
            </w:r>
          </w:p>
          <w:p w:rsidR="00F77C85" w:rsidRPr="00F77C85" w:rsidRDefault="00F77C85" w:rsidP="00F77C85">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https://www.miteco.gob.es/es/biodiversidad/temas/inventarios-nacionales/lista_roja_invertebrados_tcm30-198385.pdf</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http://concurso.cnice.mec.es/cnice2006/material036/web_publicar/artropodos.html</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http://agrega.educacion.es/visualizar/es/es_2009121112_9104731/false</w:t>
            </w:r>
          </w:p>
          <w:p w:rsidR="00F77C85" w:rsidRPr="00F77C85" w:rsidRDefault="00F77C85" w:rsidP="00F77C85">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http://repositorio.educa.jccm.es/portal/odes/conocimiento_del_medio/5pc_clasificacioninvertebrados/index.html</w:t>
            </w:r>
          </w:p>
          <w:p w:rsidR="00F77C85" w:rsidRPr="00F77C85" w:rsidRDefault="00F77C85" w:rsidP="00F77C85">
            <w:pPr>
              <w:pStyle w:val="Textotablabolito2rangoTablas"/>
              <w:ind w:left="113" w:firstLine="0"/>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http://www.juntadeandalucia.es/averroes/recursos_informaticos/proyectos2004/la_tierra/invertebrados/indexinvertebrados.html</w:t>
            </w:r>
          </w:p>
          <w:p w:rsidR="00F77C85" w:rsidRPr="00F77C85" w:rsidRDefault="00F77C85" w:rsidP="00F77C85">
            <w:pPr>
              <w:pStyle w:val="Textotablabolito2rangoTablas"/>
              <w:rPr>
                <w:rStyle w:val="Hipervnculo"/>
                <w:rFonts w:ascii="Times New Roman" w:eastAsia="Calibri" w:hAnsi="Times New Roman" w:cs="Times New Roman"/>
                <w:sz w:val="20"/>
                <w:szCs w:val="20"/>
                <w:lang w:eastAsia="es-ES"/>
              </w:rPr>
            </w:pPr>
            <w:r w:rsidRPr="00F77C85">
              <w:rPr>
                <w:rStyle w:val="Hipervnculo"/>
                <w:rFonts w:ascii="Times New Roman" w:eastAsia="Calibri" w:hAnsi="Times New Roman" w:cs="Times New Roman"/>
                <w:sz w:val="20"/>
                <w:szCs w:val="20"/>
                <w:lang w:eastAsia="es-ES"/>
              </w:rPr>
              <w:t>http://museovirtual.csic.es/salas/mendel/m3.htm</w:t>
            </w:r>
          </w:p>
          <w:p w:rsidR="001C37D6" w:rsidRPr="00A527B8" w:rsidRDefault="001C37D6" w:rsidP="006A03E5">
            <w:pPr>
              <w:pStyle w:val="Textotablabolito2rangoTablas"/>
              <w:rPr>
                <w:rFonts w:eastAsia="Calibri"/>
                <w:sz w:val="20"/>
                <w:szCs w:val="20"/>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6A03E5">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CF2232" w:rsidRPr="00CE7204" w:rsidTr="006A03E5">
        <w:trPr>
          <w:trHeight w:val="567"/>
        </w:trPr>
        <w:tc>
          <w:tcPr>
            <w:tcW w:w="1701" w:type="dxa"/>
            <w:vAlign w:val="center"/>
            <w:hideMark/>
          </w:tcPr>
          <w:p w:rsidR="00CF2232" w:rsidRPr="00CE7204" w:rsidRDefault="00CF2232" w:rsidP="00CF2232">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Análisis de la </w:t>
            </w:r>
            <w:r w:rsidR="00FF2D7A" w:rsidRPr="00FF2D7A">
              <w:rPr>
                <w:lang w:val="es-ES"/>
              </w:rPr>
              <w:t>fotografía</w:t>
            </w:r>
            <w:r w:rsidRPr="00FF2D7A">
              <w:rPr>
                <w:lang w:val="es-ES"/>
              </w:rPr>
              <w:t xml:space="preserve"> de </w:t>
            </w:r>
            <w:r w:rsidR="00FF2D7A" w:rsidRPr="00FF2D7A">
              <w:rPr>
                <w:lang w:val="es-ES"/>
              </w:rPr>
              <w:t>presentación</w:t>
            </w:r>
            <w:r w:rsidRPr="00FF2D7A">
              <w:rPr>
                <w:lang w:val="es-ES"/>
              </w:rPr>
              <w:t xml:space="preserve"> de la unidad.</w:t>
            </w:r>
          </w:p>
          <w:p w:rsidR="00273EF6" w:rsidRPr="00FF2D7A" w:rsidRDefault="00273EF6" w:rsidP="00273EF6">
            <w:pPr>
              <w:pStyle w:val="00TEXTOTABLASU"/>
              <w:rPr>
                <w:lang w:val="es-ES"/>
              </w:rPr>
            </w:pPr>
            <w:r w:rsidRPr="00FF2D7A">
              <w:rPr>
                <w:lang w:val="es-ES"/>
              </w:rPr>
              <w:t>Lectura y comentarios razonados del texto inicial.</w:t>
            </w:r>
          </w:p>
          <w:p w:rsidR="00273EF6" w:rsidRPr="00FF2D7A" w:rsidRDefault="00273EF6" w:rsidP="00273EF6">
            <w:pPr>
              <w:pStyle w:val="00TEXTOTABLASU"/>
              <w:rPr>
                <w:lang w:val="es-ES"/>
              </w:rPr>
            </w:pPr>
            <w:r w:rsidRPr="00FF2D7A">
              <w:rPr>
                <w:lang w:val="es-ES"/>
              </w:rPr>
              <w:t xml:space="preserve">Actividades de </w:t>
            </w:r>
            <w:r w:rsidR="00FF2D7A" w:rsidRPr="00FF2D7A">
              <w:rPr>
                <w:lang w:val="es-ES"/>
              </w:rPr>
              <w:t>iniciación</w:t>
            </w:r>
            <w:r w:rsidRPr="00FF2D7A">
              <w:rPr>
                <w:lang w:val="es-ES"/>
              </w:rPr>
              <w:t xml:space="preserve">. </w:t>
            </w:r>
            <w:r w:rsidR="00FF2D7A" w:rsidRPr="00FF2D7A">
              <w:rPr>
                <w:lang w:val="es-ES"/>
              </w:rPr>
              <w:t>Corrección</w:t>
            </w:r>
            <w:r w:rsidRPr="00FF2D7A">
              <w:rPr>
                <w:lang w:val="es-ES"/>
              </w:rPr>
              <w:t xml:space="preserve"> oral.</w:t>
            </w:r>
          </w:p>
          <w:p w:rsidR="00273EF6" w:rsidRPr="00FF2D7A" w:rsidRDefault="00FF2D7A" w:rsidP="00273EF6">
            <w:pPr>
              <w:pStyle w:val="00TEXTOTABLASU"/>
              <w:rPr>
                <w:lang w:val="es-ES"/>
              </w:rPr>
            </w:pPr>
            <w:r w:rsidRPr="00FF2D7A">
              <w:rPr>
                <w:lang w:val="es-ES"/>
              </w:rPr>
              <w:t>Presentación</w:t>
            </w:r>
            <w:r w:rsidR="00273EF6" w:rsidRPr="00FF2D7A">
              <w:rPr>
                <w:lang w:val="es-ES"/>
              </w:rPr>
              <w:t xml:space="preserve"> de contenidos y </w:t>
            </w:r>
            <w:r w:rsidRPr="00FF2D7A">
              <w:rPr>
                <w:lang w:val="es-ES"/>
              </w:rPr>
              <w:t>análisis</w:t>
            </w:r>
            <w:r w:rsidR="00273EF6" w:rsidRPr="00FF2D7A">
              <w:rPr>
                <w:lang w:val="es-ES"/>
              </w:rPr>
              <w:t xml:space="preserve"> del mapa conceptual.</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 1 (</w:t>
            </w:r>
            <w:r w:rsidRPr="00FF2D7A">
              <w:rPr>
                <w:lang w:val="es-ES"/>
              </w:rPr>
              <w:t>Características</w:t>
            </w:r>
            <w:r w:rsidR="00273EF6" w:rsidRPr="00FF2D7A">
              <w:rPr>
                <w:lang w:val="es-ES"/>
              </w:rPr>
              <w:t xml:space="preserve"> generales de los animales).</w:t>
            </w:r>
          </w:p>
          <w:p w:rsidR="00CF2232" w:rsidRPr="00FF2D7A" w:rsidRDefault="00273EF6" w:rsidP="00273EF6">
            <w:pPr>
              <w:pStyle w:val="00TEXTOTABLASU"/>
              <w:rPr>
                <w:lang w:val="es-ES"/>
              </w:rPr>
            </w:pPr>
            <w:r w:rsidRPr="00FF2D7A">
              <w:rPr>
                <w:lang w:val="es-ES"/>
              </w:rPr>
              <w:t xml:space="preserve">Tareas </w:t>
            </w:r>
            <w:r w:rsidR="00FF2D7A" w:rsidRPr="00FF2D7A">
              <w:rPr>
                <w:lang w:val="es-ES"/>
              </w:rPr>
              <w:t>próxima</w:t>
            </w:r>
            <w:r w:rsidRPr="00FF2D7A">
              <w:rPr>
                <w:lang w:val="es-ES"/>
              </w:rPr>
              <w:t xml:space="preserve"> </w:t>
            </w:r>
            <w:r w:rsidR="00FF2D7A" w:rsidRPr="00FF2D7A">
              <w:rPr>
                <w:lang w:val="es-ES"/>
              </w:rPr>
              <w:t>sesión</w:t>
            </w:r>
            <w:r w:rsidRPr="00FF2D7A">
              <w:rPr>
                <w:lang w:val="es-ES"/>
              </w:rPr>
              <w:t xml:space="preserve">: </w:t>
            </w:r>
            <w:r w:rsidR="00FF2D7A" w:rsidRPr="00FF2D7A">
              <w:rPr>
                <w:lang w:val="es-ES"/>
              </w:rPr>
              <w:t>representación</w:t>
            </w:r>
            <w:r w:rsidRPr="00FF2D7A">
              <w:rPr>
                <w:lang w:val="es-ES"/>
              </w:rPr>
              <w:t xml:space="preserve"> individual en el cuaderno del diagrama de </w:t>
            </w:r>
            <w:r w:rsidR="00FF2D7A" w:rsidRPr="00FF2D7A">
              <w:rPr>
                <w:lang w:val="es-ES"/>
              </w:rPr>
              <w:t>clasificación</w:t>
            </w:r>
            <w:r w:rsidRPr="00FF2D7A">
              <w:rPr>
                <w:lang w:val="es-ES"/>
              </w:rPr>
              <w:t xml:space="preserve"> de los distintos grupos del reino animal.</w:t>
            </w:r>
          </w:p>
        </w:tc>
      </w:tr>
      <w:tr w:rsidR="00CF2232" w:rsidRPr="00CE7204" w:rsidTr="006A03E5">
        <w:trPr>
          <w:trHeight w:val="567"/>
        </w:trPr>
        <w:tc>
          <w:tcPr>
            <w:tcW w:w="1701" w:type="dxa"/>
            <w:vAlign w:val="center"/>
            <w:hideMark/>
          </w:tcPr>
          <w:p w:rsidR="00CF2232" w:rsidRPr="00CE7204" w:rsidRDefault="00CF2232" w:rsidP="00CF2232">
            <w:pPr>
              <w:jc w:val="center"/>
              <w:rPr>
                <w:sz w:val="20"/>
                <w:szCs w:val="20"/>
              </w:rPr>
            </w:pPr>
            <w:r w:rsidRPr="00CE7204">
              <w:rPr>
                <w:b/>
                <w:sz w:val="20"/>
                <w:szCs w:val="20"/>
              </w:rPr>
              <w:t>2.ª sesión</w:t>
            </w:r>
          </w:p>
        </w:tc>
        <w:tc>
          <w:tcPr>
            <w:tcW w:w="12083" w:type="dxa"/>
            <w:gridSpan w:val="4"/>
            <w:tcMar>
              <w:top w:w="113" w:type="dxa"/>
              <w:bottom w:w="113" w:type="dxa"/>
            </w:tcMar>
            <w:vAlign w:val="center"/>
          </w:tcPr>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epígrafes 2 (</w:t>
            </w:r>
            <w:r w:rsidRPr="00FF2D7A">
              <w:rPr>
                <w:lang w:val="es-ES"/>
              </w:rPr>
              <w:t>Clasificación</w:t>
            </w:r>
            <w:r w:rsidR="00273EF6" w:rsidRPr="00FF2D7A">
              <w:rPr>
                <w:lang w:val="es-ES"/>
              </w:rPr>
              <w:t xml:space="preserve"> general de los animales) y 3 (Los animales invertebrados, </w:t>
            </w:r>
            <w:r w:rsidRPr="00FF2D7A">
              <w:rPr>
                <w:lang w:val="es-ES"/>
              </w:rPr>
              <w:t>introducción</w:t>
            </w:r>
            <w:r w:rsidR="00273EF6" w:rsidRPr="00FF2D7A">
              <w:rPr>
                <w:lang w:val="es-ES"/>
              </w:rPr>
              <w:t>).</w:t>
            </w:r>
          </w:p>
          <w:p w:rsidR="00273EF6" w:rsidRPr="00FF2D7A" w:rsidRDefault="00273EF6" w:rsidP="00273EF6">
            <w:pPr>
              <w:pStyle w:val="00TEXTOTABLASU"/>
              <w:rPr>
                <w:lang w:val="es-ES"/>
              </w:rPr>
            </w:pPr>
            <w:r w:rsidRPr="00FF2D7A">
              <w:rPr>
                <w:lang w:val="es-ES"/>
              </w:rPr>
              <w:t xml:space="preserve">Actividades 1 a 3. </w:t>
            </w:r>
            <w:r w:rsidR="00FF2D7A" w:rsidRPr="00FF2D7A">
              <w:rPr>
                <w:lang w:val="es-ES"/>
              </w:rPr>
              <w:t>Corrección</w:t>
            </w:r>
            <w:r w:rsidRPr="00FF2D7A">
              <w:rPr>
                <w:lang w:val="es-ES"/>
              </w:rPr>
              <w:t xml:space="preserve"> oral.</w:t>
            </w:r>
          </w:p>
          <w:p w:rsidR="00CF2232" w:rsidRPr="00FF2D7A" w:rsidRDefault="00273EF6" w:rsidP="00273EF6">
            <w:pPr>
              <w:pStyle w:val="00TEXTOTABLASU"/>
              <w:rPr>
                <w:lang w:val="es-ES"/>
              </w:rPr>
            </w:pPr>
            <w:r w:rsidRPr="00FF2D7A">
              <w:rPr>
                <w:lang w:val="es-ES"/>
              </w:rPr>
              <w:t xml:space="preserve">Tareas </w:t>
            </w:r>
            <w:r w:rsidR="00FF2D7A" w:rsidRPr="00FF2D7A">
              <w:rPr>
                <w:lang w:val="es-ES"/>
              </w:rPr>
              <w:t>próxima</w:t>
            </w:r>
            <w:r w:rsidRPr="00FF2D7A">
              <w:rPr>
                <w:lang w:val="es-ES"/>
              </w:rPr>
              <w:t xml:space="preserve"> </w:t>
            </w:r>
            <w:r w:rsidR="00FF2D7A" w:rsidRPr="00FF2D7A">
              <w:rPr>
                <w:lang w:val="es-ES"/>
              </w:rPr>
              <w:t>sesión</w:t>
            </w:r>
            <w:r w:rsidRPr="00FF2D7A">
              <w:rPr>
                <w:lang w:val="es-ES"/>
              </w:rPr>
              <w:t>: competencia clave “Cuidado con las medusas” (material fotocopiable).</w:t>
            </w:r>
          </w:p>
        </w:tc>
      </w:tr>
      <w:tr w:rsidR="00CF2232" w:rsidRPr="00CE7204" w:rsidTr="006A03E5">
        <w:trPr>
          <w:trHeight w:val="567"/>
        </w:trPr>
        <w:tc>
          <w:tcPr>
            <w:tcW w:w="1701" w:type="dxa"/>
            <w:vAlign w:val="center"/>
            <w:hideMark/>
          </w:tcPr>
          <w:p w:rsidR="00CF2232" w:rsidRPr="00CE7204" w:rsidRDefault="00CF2232" w:rsidP="00CF2232">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Competencias clave finales “Cuidado con las medusas” (material fotocopiable). </w:t>
            </w:r>
            <w:r w:rsidR="00FF2D7A" w:rsidRPr="00FF2D7A">
              <w:rPr>
                <w:lang w:val="es-ES"/>
              </w:rPr>
              <w:t>Corrección</w:t>
            </w:r>
            <w:r w:rsidRPr="00FF2D7A">
              <w:rPr>
                <w:lang w:val="es-ES"/>
              </w:rPr>
              <w:t xml:space="preserve"> oral.</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epígrafes 3.1 (</w:t>
            </w:r>
            <w:proofErr w:type="spellStart"/>
            <w:r w:rsidR="00273EF6" w:rsidRPr="00FF2D7A">
              <w:rPr>
                <w:lang w:val="es-ES"/>
              </w:rPr>
              <w:t>Poríferos</w:t>
            </w:r>
            <w:proofErr w:type="spellEnd"/>
            <w:r w:rsidR="00273EF6" w:rsidRPr="00FF2D7A">
              <w:rPr>
                <w:lang w:val="es-ES"/>
              </w:rPr>
              <w:t>) y 3.2 (Cnidarios).</w:t>
            </w:r>
          </w:p>
          <w:p w:rsidR="00273EF6" w:rsidRPr="00FF2D7A" w:rsidRDefault="00273EF6" w:rsidP="00273EF6">
            <w:pPr>
              <w:pStyle w:val="00TEXTOTABLASU"/>
              <w:rPr>
                <w:lang w:val="es-ES"/>
              </w:rPr>
            </w:pPr>
            <w:r w:rsidRPr="00FF2D7A">
              <w:rPr>
                <w:lang w:val="es-ES"/>
              </w:rPr>
              <w:t xml:space="preserve">Actividades 4 a 8. </w:t>
            </w:r>
            <w:r w:rsidR="00FF2D7A" w:rsidRPr="00FF2D7A">
              <w:rPr>
                <w:lang w:val="es-ES"/>
              </w:rPr>
              <w:t>Corrección</w:t>
            </w:r>
            <w:r w:rsidRPr="00FF2D7A">
              <w:rPr>
                <w:lang w:val="es-ES"/>
              </w:rPr>
              <w:t xml:space="preserve"> oral.</w:t>
            </w:r>
          </w:p>
          <w:p w:rsidR="00CF2232" w:rsidRPr="00FF2D7A" w:rsidRDefault="00273EF6" w:rsidP="00273EF6">
            <w:pPr>
              <w:pStyle w:val="00TEXTOTABLASU"/>
              <w:rPr>
                <w:lang w:val="es-ES"/>
              </w:rPr>
            </w:pPr>
            <w:proofErr w:type="gramStart"/>
            <w:r w:rsidRPr="00FF2D7A">
              <w:rPr>
                <w:lang w:val="es-ES"/>
              </w:rPr>
              <w:t xml:space="preserve">Tareas </w:t>
            </w:r>
            <w:r w:rsidR="00FF2D7A" w:rsidRPr="00FF2D7A">
              <w:rPr>
                <w:lang w:val="es-ES"/>
              </w:rPr>
              <w:t>próxima</w:t>
            </w:r>
            <w:proofErr w:type="gramEnd"/>
            <w:r w:rsidRPr="00FF2D7A">
              <w:rPr>
                <w:lang w:val="es-ES"/>
              </w:rPr>
              <w:t xml:space="preserve"> </w:t>
            </w:r>
            <w:proofErr w:type="spellStart"/>
            <w:r w:rsidRPr="00FF2D7A">
              <w:rPr>
                <w:lang w:val="es-ES"/>
              </w:rPr>
              <w:t>sesión</w:t>
            </w:r>
            <w:proofErr w:type="spellEnd"/>
            <w:r w:rsidRPr="00FF2D7A">
              <w:rPr>
                <w:lang w:val="es-ES"/>
              </w:rPr>
              <w:t xml:space="preserve">: </w:t>
            </w:r>
            <w:proofErr w:type="spellStart"/>
            <w:r w:rsidRPr="00FF2D7A">
              <w:rPr>
                <w:lang w:val="es-ES"/>
              </w:rPr>
              <w:t>representación</w:t>
            </w:r>
            <w:proofErr w:type="spellEnd"/>
            <w:r w:rsidRPr="00FF2D7A">
              <w:rPr>
                <w:lang w:val="es-ES"/>
              </w:rPr>
              <w:t xml:space="preserve"> por grupos y en cartulina de los distintos tipos de gusano.</w:t>
            </w:r>
          </w:p>
        </w:tc>
      </w:tr>
      <w:tr w:rsidR="00CF2232" w:rsidRPr="00CE7204" w:rsidTr="006A03E5">
        <w:trPr>
          <w:trHeight w:val="567"/>
        </w:trPr>
        <w:tc>
          <w:tcPr>
            <w:tcW w:w="1701" w:type="dxa"/>
            <w:vAlign w:val="center"/>
            <w:hideMark/>
          </w:tcPr>
          <w:p w:rsidR="00CF2232" w:rsidRPr="00CE7204" w:rsidRDefault="00CF2232" w:rsidP="00CF2232">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Exposición en clase de la </w:t>
            </w:r>
            <w:r w:rsidR="00FF2D7A" w:rsidRPr="00FF2D7A">
              <w:rPr>
                <w:lang w:val="es-ES"/>
              </w:rPr>
              <w:t>representación</w:t>
            </w:r>
            <w:r w:rsidRPr="00FF2D7A">
              <w:rPr>
                <w:lang w:val="es-ES"/>
              </w:rPr>
              <w:t xml:space="preserve"> por grupos y en cartulina de los distintos tipos de gusano.</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epígrafes 3.3 (Platelmintos), 3.4 (Nematodos) y 3.5 (</w:t>
            </w:r>
            <w:r w:rsidRPr="00FF2D7A">
              <w:rPr>
                <w:lang w:val="es-ES"/>
              </w:rPr>
              <w:t>Anélidos</w:t>
            </w:r>
            <w:r w:rsidR="00273EF6" w:rsidRPr="00FF2D7A">
              <w:rPr>
                <w:lang w:val="es-ES"/>
              </w:rPr>
              <w:t>).</w:t>
            </w:r>
          </w:p>
          <w:p w:rsidR="00273EF6" w:rsidRPr="00FF2D7A" w:rsidRDefault="00273EF6" w:rsidP="00273EF6">
            <w:pPr>
              <w:pStyle w:val="00TEXTOTABLASU"/>
              <w:rPr>
                <w:lang w:val="es-ES"/>
              </w:rPr>
            </w:pPr>
            <w:r w:rsidRPr="00FF2D7A">
              <w:rPr>
                <w:lang w:val="es-ES"/>
              </w:rPr>
              <w:t>Actividades 9 a 14. Corrección oral.</w:t>
            </w:r>
          </w:p>
          <w:p w:rsidR="00CF2232" w:rsidRPr="00FF2D7A" w:rsidRDefault="00273EF6" w:rsidP="00273EF6">
            <w:pPr>
              <w:pStyle w:val="00TEXTOTABLASU"/>
              <w:rPr>
                <w:lang w:val="es-ES"/>
              </w:rPr>
            </w:pPr>
            <w:r w:rsidRPr="00FF2D7A">
              <w:rPr>
                <w:lang w:val="es-ES"/>
              </w:rPr>
              <w:t>Tareas próxima sesión: confección de un menú de restaurante en el que aparezcan al menos tres especies de moluscos diferentes.</w:t>
            </w:r>
          </w:p>
        </w:tc>
      </w:tr>
      <w:tr w:rsidR="00CF2232" w:rsidRPr="00CE7204" w:rsidTr="006A03E5">
        <w:trPr>
          <w:trHeight w:val="567"/>
        </w:trPr>
        <w:tc>
          <w:tcPr>
            <w:tcW w:w="1701" w:type="dxa"/>
            <w:vAlign w:val="center"/>
            <w:hideMark/>
          </w:tcPr>
          <w:p w:rsidR="00CF2232" w:rsidRPr="00CE7204" w:rsidRDefault="00CF2232" w:rsidP="00CF2232">
            <w:pPr>
              <w:jc w:val="center"/>
              <w:rPr>
                <w:sz w:val="20"/>
                <w:szCs w:val="20"/>
              </w:rPr>
            </w:pPr>
            <w:r w:rsidRPr="00CE7204">
              <w:rPr>
                <w:b/>
                <w:sz w:val="20"/>
                <w:szCs w:val="20"/>
              </w:rPr>
              <w:lastRenderedPageBreak/>
              <w:t>5.ª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Confección de un menú de restaurante en el que aparezcan al menos tres especies de moluscos diferentes. Puesta en </w:t>
            </w:r>
            <w:proofErr w:type="spellStart"/>
            <w:r w:rsidRPr="00FF2D7A">
              <w:rPr>
                <w:lang w:val="es-ES"/>
              </w:rPr>
              <w:t>común</w:t>
            </w:r>
            <w:proofErr w:type="spellEnd"/>
            <w:r w:rsidRPr="00FF2D7A">
              <w:rPr>
                <w:lang w:val="es-ES"/>
              </w:rPr>
              <w:t xml:space="preserve"> de resultados.</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 3.6 (Moluscos).</w:t>
            </w:r>
          </w:p>
          <w:p w:rsidR="00CF2232" w:rsidRPr="00FF2D7A" w:rsidRDefault="00273EF6" w:rsidP="00273EF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actividades 15 a 17.</w:t>
            </w:r>
          </w:p>
        </w:tc>
      </w:tr>
      <w:tr w:rsidR="00CF2232" w:rsidRPr="00CE7204" w:rsidTr="006A03E5">
        <w:trPr>
          <w:trHeight w:val="567"/>
        </w:trPr>
        <w:tc>
          <w:tcPr>
            <w:tcW w:w="1701" w:type="dxa"/>
            <w:vAlign w:val="center"/>
            <w:hideMark/>
          </w:tcPr>
          <w:p w:rsidR="00CF2232" w:rsidRPr="00CE7204" w:rsidRDefault="00CF2232" w:rsidP="00CF2232">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Actividades 15 a 17. </w:t>
            </w:r>
            <w:r w:rsidR="00FF2D7A" w:rsidRPr="00FF2D7A">
              <w:rPr>
                <w:lang w:val="es-ES"/>
              </w:rPr>
              <w:t>Corrección</w:t>
            </w:r>
            <w:r w:rsidRPr="00FF2D7A">
              <w:rPr>
                <w:lang w:val="es-ES"/>
              </w:rPr>
              <w:t xml:space="preserve"> oral.</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 3.7 (</w:t>
            </w:r>
            <w:r w:rsidRPr="00FF2D7A">
              <w:rPr>
                <w:lang w:val="es-ES"/>
              </w:rPr>
              <w:t>Artrópodos</w:t>
            </w:r>
            <w:r w:rsidR="00273EF6" w:rsidRPr="00FF2D7A">
              <w:rPr>
                <w:lang w:val="es-ES"/>
              </w:rPr>
              <w:t>).</w:t>
            </w:r>
          </w:p>
          <w:p w:rsidR="00CF2232" w:rsidRPr="00FF2D7A" w:rsidRDefault="00273EF6" w:rsidP="00273EF6">
            <w:pPr>
              <w:pStyle w:val="00TEXTOTABLASU"/>
              <w:rPr>
                <w:lang w:val="es-ES"/>
              </w:rPr>
            </w:pPr>
            <w:r w:rsidRPr="00FF2D7A">
              <w:rPr>
                <w:lang w:val="es-ES"/>
              </w:rPr>
              <w:t xml:space="preserve">Tareas </w:t>
            </w:r>
            <w:r w:rsidR="00FF2D7A" w:rsidRPr="00FF2D7A">
              <w:rPr>
                <w:lang w:val="es-ES"/>
              </w:rPr>
              <w:t>próxima</w:t>
            </w:r>
            <w:r w:rsidRPr="00FF2D7A">
              <w:rPr>
                <w:lang w:val="es-ES"/>
              </w:rPr>
              <w:t xml:space="preserve"> </w:t>
            </w:r>
            <w:r w:rsidR="00FF2D7A" w:rsidRPr="00FF2D7A">
              <w:rPr>
                <w:lang w:val="es-ES"/>
              </w:rPr>
              <w:t>sesión</w:t>
            </w:r>
            <w:r w:rsidRPr="00FF2D7A">
              <w:rPr>
                <w:lang w:val="es-ES"/>
              </w:rPr>
              <w:t>: actividades 18 a 25 y Experimentamos “Crustáceos y mariscos”.</w:t>
            </w:r>
          </w:p>
        </w:tc>
      </w:tr>
      <w:tr w:rsidR="00CF2232" w:rsidRPr="00CE7204" w:rsidTr="006A03E5">
        <w:trPr>
          <w:trHeight w:val="567"/>
        </w:trPr>
        <w:tc>
          <w:tcPr>
            <w:tcW w:w="1701" w:type="dxa"/>
            <w:vAlign w:val="center"/>
            <w:hideMark/>
          </w:tcPr>
          <w:p w:rsidR="00CF2232" w:rsidRPr="00645E6D" w:rsidRDefault="00CF2232" w:rsidP="00CF2232">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Actividades 18 a 25. </w:t>
            </w:r>
            <w:r w:rsidR="00FF2D7A" w:rsidRPr="00FF2D7A">
              <w:rPr>
                <w:lang w:val="es-ES"/>
              </w:rPr>
              <w:t>Corrección</w:t>
            </w:r>
            <w:r w:rsidRPr="00FF2D7A">
              <w:rPr>
                <w:lang w:val="es-ES"/>
              </w:rPr>
              <w:t xml:space="preserve"> oral.</w:t>
            </w:r>
          </w:p>
          <w:p w:rsidR="00273EF6" w:rsidRPr="00FF2D7A" w:rsidRDefault="00273EF6" w:rsidP="00273EF6">
            <w:pPr>
              <w:pStyle w:val="00TEXTOTABLASU"/>
              <w:rPr>
                <w:lang w:val="es-ES"/>
              </w:rPr>
            </w:pPr>
            <w:r w:rsidRPr="00FF2D7A">
              <w:rPr>
                <w:lang w:val="es-ES"/>
              </w:rPr>
              <w:t xml:space="preserve">Experimentamos “Crustáceos y mariscos”. </w:t>
            </w:r>
            <w:r w:rsidR="00FF2D7A" w:rsidRPr="00FF2D7A">
              <w:rPr>
                <w:lang w:val="es-ES"/>
              </w:rPr>
              <w:t>Corrección</w:t>
            </w:r>
            <w:r w:rsidRPr="00FF2D7A">
              <w:rPr>
                <w:lang w:val="es-ES"/>
              </w:rPr>
              <w:t xml:space="preserve"> oral.</w:t>
            </w:r>
          </w:p>
          <w:p w:rsidR="00273EF6" w:rsidRPr="00FF2D7A" w:rsidRDefault="00FF2D7A" w:rsidP="00273EF6">
            <w:pPr>
              <w:pStyle w:val="00TEXTOTABLASU"/>
              <w:rPr>
                <w:lang w:val="es-ES"/>
              </w:rPr>
            </w:pPr>
            <w:r w:rsidRPr="00FF2D7A">
              <w:rPr>
                <w:lang w:val="es-ES"/>
              </w:rPr>
              <w:t>Exposición</w:t>
            </w:r>
            <w:r w:rsidR="00273EF6" w:rsidRPr="00FF2D7A">
              <w:rPr>
                <w:lang w:val="es-ES"/>
              </w:rPr>
              <w:t xml:space="preserve"> de contenidos: epígrafe 3.8 (Equinodermos).</w:t>
            </w:r>
          </w:p>
          <w:p w:rsidR="00CF2232" w:rsidRPr="00FF2D7A" w:rsidRDefault="00273EF6" w:rsidP="00273EF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actividades 26 a 28 y competencias clave “Invertebrados en peligro” e “Insectos sociales” (material fotocopiable).</w:t>
            </w:r>
          </w:p>
        </w:tc>
      </w:tr>
      <w:tr w:rsidR="00CF2232" w:rsidRPr="00CE7204" w:rsidTr="006A03E5">
        <w:trPr>
          <w:trHeight w:val="567"/>
        </w:trPr>
        <w:tc>
          <w:tcPr>
            <w:tcW w:w="1701" w:type="dxa"/>
            <w:vAlign w:val="center"/>
            <w:hideMark/>
          </w:tcPr>
          <w:p w:rsidR="00CF2232" w:rsidRPr="00CE7204" w:rsidRDefault="00CF2232" w:rsidP="00CF2232">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Actividades 26 a 28. </w:t>
            </w:r>
            <w:proofErr w:type="spellStart"/>
            <w:r w:rsidRPr="00FF2D7A">
              <w:rPr>
                <w:lang w:val="es-ES"/>
              </w:rPr>
              <w:t>Corrección</w:t>
            </w:r>
            <w:proofErr w:type="spellEnd"/>
            <w:r w:rsidRPr="00FF2D7A">
              <w:rPr>
                <w:lang w:val="es-ES"/>
              </w:rPr>
              <w:t xml:space="preserve"> oral.</w:t>
            </w:r>
          </w:p>
          <w:p w:rsidR="00273EF6" w:rsidRPr="00FF2D7A" w:rsidRDefault="00273EF6" w:rsidP="00273EF6">
            <w:pPr>
              <w:pStyle w:val="00TEXTOTABLASU"/>
              <w:rPr>
                <w:lang w:val="es-ES"/>
              </w:rPr>
            </w:pPr>
            <w:r w:rsidRPr="00FF2D7A">
              <w:rPr>
                <w:lang w:val="es-ES"/>
              </w:rPr>
              <w:t xml:space="preserve">Competencias clave final “Invertebrados en peligro” e “Insectos sociales” (material fotocopiable). </w:t>
            </w:r>
            <w:proofErr w:type="spellStart"/>
            <w:r w:rsidRPr="00FF2D7A">
              <w:rPr>
                <w:lang w:val="es-ES"/>
              </w:rPr>
              <w:t>Corrección</w:t>
            </w:r>
            <w:proofErr w:type="spellEnd"/>
            <w:r w:rsidRPr="00FF2D7A">
              <w:rPr>
                <w:lang w:val="es-ES"/>
              </w:rPr>
              <w:t xml:space="preserve"> oral.</w:t>
            </w:r>
          </w:p>
          <w:p w:rsidR="00273EF6" w:rsidRPr="00FF2D7A" w:rsidRDefault="00273EF6" w:rsidP="00273EF6">
            <w:pPr>
              <w:pStyle w:val="00TEXTOTABLASU"/>
              <w:rPr>
                <w:lang w:val="es-ES"/>
              </w:rPr>
            </w:pPr>
            <w:r w:rsidRPr="00FF2D7A">
              <w:rPr>
                <w:lang w:val="es-ES"/>
              </w:rPr>
              <w:t xml:space="preserve">Actividades de </w:t>
            </w:r>
            <w:proofErr w:type="spellStart"/>
            <w:r w:rsidRPr="00FF2D7A">
              <w:rPr>
                <w:lang w:val="es-ES"/>
              </w:rPr>
              <w:t>consolidación</w:t>
            </w:r>
            <w:proofErr w:type="spellEnd"/>
            <w:r w:rsidRPr="00FF2D7A">
              <w:rPr>
                <w:lang w:val="es-ES"/>
              </w:rPr>
              <w:t xml:space="preserve"> 1 a 12. </w:t>
            </w:r>
            <w:proofErr w:type="spellStart"/>
            <w:r w:rsidRPr="00FF2D7A">
              <w:rPr>
                <w:lang w:val="es-ES"/>
              </w:rPr>
              <w:t>Corrección</w:t>
            </w:r>
            <w:proofErr w:type="spellEnd"/>
            <w:r w:rsidRPr="00FF2D7A">
              <w:rPr>
                <w:lang w:val="es-ES"/>
              </w:rPr>
              <w:t xml:space="preserve"> oral.</w:t>
            </w:r>
          </w:p>
          <w:p w:rsidR="00CF2232" w:rsidRPr="00FF2D7A" w:rsidRDefault="00273EF6" w:rsidP="00273EF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xml:space="preserve">: actividades de </w:t>
            </w:r>
            <w:proofErr w:type="spellStart"/>
            <w:r w:rsidRPr="00FF2D7A">
              <w:rPr>
                <w:lang w:val="es-ES"/>
              </w:rPr>
              <w:t>consolidación</w:t>
            </w:r>
            <w:proofErr w:type="spellEnd"/>
            <w:r w:rsidRPr="00FF2D7A">
              <w:rPr>
                <w:lang w:val="es-ES"/>
              </w:rPr>
              <w:t xml:space="preserve"> 13 a 24 y competencia clave final “Amigos en los jardines”.</w:t>
            </w:r>
          </w:p>
        </w:tc>
      </w:tr>
      <w:tr w:rsidR="00CF2232" w:rsidRPr="00CE7204" w:rsidTr="006A03E5">
        <w:trPr>
          <w:trHeight w:val="567"/>
        </w:trPr>
        <w:tc>
          <w:tcPr>
            <w:tcW w:w="1701" w:type="dxa"/>
            <w:vAlign w:val="center"/>
            <w:hideMark/>
          </w:tcPr>
          <w:p w:rsidR="00CF2232" w:rsidRPr="00CE7204" w:rsidRDefault="00CF2232" w:rsidP="00CF2232">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273EF6" w:rsidRPr="00FF2D7A" w:rsidRDefault="00273EF6" w:rsidP="00273EF6">
            <w:pPr>
              <w:pStyle w:val="00TEXTOTABLASU"/>
              <w:rPr>
                <w:lang w:val="es-ES"/>
              </w:rPr>
            </w:pPr>
            <w:r w:rsidRPr="00FF2D7A">
              <w:rPr>
                <w:lang w:val="es-ES"/>
              </w:rPr>
              <w:t xml:space="preserve">Actividades de </w:t>
            </w:r>
            <w:proofErr w:type="spellStart"/>
            <w:r w:rsidRPr="00FF2D7A">
              <w:rPr>
                <w:lang w:val="es-ES"/>
              </w:rPr>
              <w:t>consolidación</w:t>
            </w:r>
            <w:proofErr w:type="spellEnd"/>
            <w:r w:rsidRPr="00FF2D7A">
              <w:rPr>
                <w:lang w:val="es-ES"/>
              </w:rPr>
              <w:t xml:space="preserve"> 13 a 24. </w:t>
            </w:r>
            <w:proofErr w:type="spellStart"/>
            <w:r w:rsidRPr="00FF2D7A">
              <w:rPr>
                <w:lang w:val="es-ES"/>
              </w:rPr>
              <w:t>Corrección</w:t>
            </w:r>
            <w:proofErr w:type="spellEnd"/>
            <w:r w:rsidRPr="00FF2D7A">
              <w:rPr>
                <w:lang w:val="es-ES"/>
              </w:rPr>
              <w:t xml:space="preserve"> oral.</w:t>
            </w:r>
          </w:p>
          <w:p w:rsidR="00273EF6" w:rsidRPr="00FF2D7A" w:rsidRDefault="00273EF6" w:rsidP="00273EF6">
            <w:pPr>
              <w:pStyle w:val="00TEXTOTABLASU"/>
              <w:rPr>
                <w:lang w:val="es-ES"/>
              </w:rPr>
            </w:pPr>
            <w:r w:rsidRPr="00FF2D7A">
              <w:rPr>
                <w:lang w:val="es-ES"/>
              </w:rPr>
              <w:t xml:space="preserve">Competencia clave final “Amigos en los jardines”. </w:t>
            </w:r>
            <w:proofErr w:type="spellStart"/>
            <w:r w:rsidRPr="00FF2D7A">
              <w:rPr>
                <w:lang w:val="es-ES"/>
              </w:rPr>
              <w:t>Corrección</w:t>
            </w:r>
            <w:proofErr w:type="spellEnd"/>
            <w:r w:rsidRPr="00FF2D7A">
              <w:rPr>
                <w:lang w:val="es-ES"/>
              </w:rPr>
              <w:t xml:space="preserve"> oral.</w:t>
            </w:r>
          </w:p>
          <w:p w:rsidR="00CF2232" w:rsidRPr="00FF2D7A" w:rsidRDefault="00273EF6" w:rsidP="00273EF6">
            <w:pPr>
              <w:pStyle w:val="00TEXTOTABLASU"/>
              <w:rPr>
                <w:lang w:val="es-ES"/>
              </w:rPr>
            </w:pPr>
            <w:r w:rsidRPr="00FF2D7A">
              <w:rPr>
                <w:lang w:val="es-ES"/>
              </w:rPr>
              <w:t xml:space="preserve">Tareas </w:t>
            </w:r>
            <w:proofErr w:type="spellStart"/>
            <w:r w:rsidRPr="00FF2D7A">
              <w:rPr>
                <w:lang w:val="es-ES"/>
              </w:rPr>
              <w:t>próxima</w:t>
            </w:r>
            <w:proofErr w:type="spellEnd"/>
            <w:r w:rsidRPr="00FF2D7A">
              <w:rPr>
                <w:lang w:val="es-ES"/>
              </w:rPr>
              <w:t xml:space="preserve"> </w:t>
            </w:r>
            <w:proofErr w:type="spellStart"/>
            <w:r w:rsidRPr="00FF2D7A">
              <w:rPr>
                <w:lang w:val="es-ES"/>
              </w:rPr>
              <w:t>sesión</w:t>
            </w:r>
            <w:proofErr w:type="spellEnd"/>
            <w:r w:rsidRPr="00FF2D7A">
              <w:rPr>
                <w:lang w:val="es-ES"/>
              </w:rPr>
              <w:t xml:space="preserve">: </w:t>
            </w:r>
            <w:proofErr w:type="spellStart"/>
            <w:r w:rsidRPr="00FF2D7A">
              <w:rPr>
                <w:lang w:val="es-ES"/>
              </w:rPr>
              <w:t>evaluación</w:t>
            </w:r>
            <w:proofErr w:type="spellEnd"/>
            <w:r w:rsidRPr="00FF2D7A">
              <w:rPr>
                <w:lang w:val="es-ES"/>
              </w:rPr>
              <w:t>.</w:t>
            </w:r>
          </w:p>
        </w:tc>
      </w:tr>
      <w:tr w:rsidR="00CF2232" w:rsidRPr="00CE7204" w:rsidTr="006A03E5">
        <w:trPr>
          <w:trHeight w:val="567"/>
        </w:trPr>
        <w:tc>
          <w:tcPr>
            <w:tcW w:w="1701" w:type="dxa"/>
            <w:vAlign w:val="center"/>
          </w:tcPr>
          <w:p w:rsidR="00CF2232" w:rsidRPr="00CE7204" w:rsidRDefault="00CF2232" w:rsidP="00CF2232">
            <w:pPr>
              <w:snapToGrid w:val="0"/>
              <w:jc w:val="center"/>
              <w:rPr>
                <w:sz w:val="20"/>
                <w:szCs w:val="20"/>
              </w:rPr>
            </w:pPr>
            <w:r>
              <w:rPr>
                <w:b/>
                <w:sz w:val="20"/>
                <w:szCs w:val="20"/>
              </w:rPr>
              <w:t>10</w:t>
            </w:r>
            <w:r w:rsidRPr="00CE7204">
              <w:rPr>
                <w:b/>
                <w:sz w:val="20"/>
                <w:szCs w:val="20"/>
              </w:rPr>
              <w:t>.ª sesión</w:t>
            </w:r>
          </w:p>
        </w:tc>
        <w:tc>
          <w:tcPr>
            <w:tcW w:w="12083" w:type="dxa"/>
            <w:gridSpan w:val="4"/>
            <w:tcMar>
              <w:top w:w="113" w:type="dxa"/>
              <w:bottom w:w="113" w:type="dxa"/>
            </w:tcMar>
            <w:vAlign w:val="center"/>
          </w:tcPr>
          <w:p w:rsidR="00CF2232" w:rsidRPr="00273EF6" w:rsidRDefault="00273EF6" w:rsidP="00273EF6">
            <w:pPr>
              <w:pStyle w:val="00TEXTOTABLASU"/>
            </w:pPr>
            <w:r w:rsidRPr="00273EF6">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A049F6" w:rsidRPr="009520D1" w:rsidRDefault="00A049F6" w:rsidP="00A049F6">
      <w:pPr>
        <w:pStyle w:val="00TEXTOGENERAL2020"/>
        <w:rPr>
          <w:noProof/>
          <w:lang w:val="es-ES" w:eastAsia="es-ES_tradnl"/>
        </w:rPr>
      </w:pPr>
      <w:r w:rsidRPr="009520D1">
        <w:rPr>
          <w:noProof/>
          <w:lang w:val="es-ES" w:eastAsia="es-ES_tradnl"/>
        </w:rPr>
        <w:t xml:space="preserve">En la </w:t>
      </w:r>
      <w:r w:rsidRPr="009520D1">
        <w:rPr>
          <w:b/>
          <w:bCs/>
          <w:noProof/>
          <w:lang w:val="es-ES" w:eastAsia="es-ES_tradnl"/>
        </w:rPr>
        <w:t xml:space="preserve">presentación </w:t>
      </w:r>
      <w:r w:rsidRPr="009520D1">
        <w:rPr>
          <w:noProof/>
          <w:lang w:val="es-ES" w:eastAsia="es-ES_tradnl"/>
        </w:rPr>
        <w:t xml:space="preserve">de la unidad destacan varios </w:t>
      </w:r>
      <w:r w:rsidRPr="009520D1">
        <w:rPr>
          <w:b/>
          <w:bCs/>
          <w:noProof/>
          <w:lang w:val="es-ES" w:eastAsia="es-ES_tradnl"/>
        </w:rPr>
        <w:t xml:space="preserve">elementos visuales </w:t>
      </w:r>
      <w:r w:rsidRPr="009520D1">
        <w:rPr>
          <w:noProof/>
          <w:lang w:val="es-ES" w:eastAsia="es-ES_tradnl"/>
        </w:rPr>
        <w:t xml:space="preserve">importantes. Como </w:t>
      </w:r>
      <w:r w:rsidRPr="009520D1">
        <w:rPr>
          <w:b/>
          <w:bCs/>
          <w:noProof/>
          <w:lang w:val="es-ES" w:eastAsia="es-ES_tradnl"/>
        </w:rPr>
        <w:t xml:space="preserve">imagen principal </w:t>
      </w:r>
      <w:r w:rsidRPr="009520D1">
        <w:rPr>
          <w:noProof/>
          <w:lang w:val="es-ES" w:eastAsia="es-ES_tradnl"/>
        </w:rPr>
        <w:t xml:space="preserve">se ha elegido un primer plano de un adulto de </w:t>
      </w:r>
      <w:r w:rsidRPr="009520D1">
        <w:rPr>
          <w:i/>
          <w:iCs/>
          <w:noProof/>
          <w:lang w:val="es-ES" w:eastAsia="es-ES_tradnl"/>
        </w:rPr>
        <w:t>Bombyx mori</w:t>
      </w:r>
      <w:r w:rsidRPr="009520D1">
        <w:rPr>
          <w:noProof/>
          <w:lang w:val="es-ES" w:eastAsia="es-ES_tradnl"/>
        </w:rPr>
        <w:t xml:space="preserve">, la mariposa del </w:t>
      </w:r>
      <w:r w:rsidRPr="009520D1">
        <w:rPr>
          <w:b/>
          <w:bCs/>
          <w:noProof/>
          <w:lang w:val="es-ES" w:eastAsia="es-ES_tradnl"/>
        </w:rPr>
        <w:t>gusano de seda,</w:t>
      </w:r>
      <w:r w:rsidRPr="009520D1">
        <w:rPr>
          <w:noProof/>
          <w:lang w:val="es-ES" w:eastAsia="es-ES_tradnl"/>
        </w:rPr>
        <w:t xml:space="preserve"> un </w:t>
      </w:r>
      <w:r w:rsidRPr="009520D1">
        <w:rPr>
          <w:b/>
          <w:bCs/>
          <w:noProof/>
          <w:lang w:val="es-ES" w:eastAsia="es-ES_tradnl"/>
        </w:rPr>
        <w:t>invertebrado</w:t>
      </w:r>
      <w:r w:rsidRPr="009520D1">
        <w:rPr>
          <w:noProof/>
          <w:lang w:val="es-ES" w:eastAsia="es-ES_tradnl"/>
        </w:rPr>
        <w:t xml:space="preserve"> bastante común en muchos hogares de </w:t>
      </w:r>
      <w:r w:rsidRPr="009520D1">
        <w:rPr>
          <w:b/>
          <w:bCs/>
          <w:noProof/>
          <w:lang w:val="es-ES" w:eastAsia="es-ES_tradnl"/>
        </w:rPr>
        <w:t>Andalucía.</w:t>
      </w:r>
      <w:r w:rsidRPr="009520D1">
        <w:rPr>
          <w:noProof/>
          <w:lang w:val="es-ES" w:eastAsia="es-ES_tradnl"/>
        </w:rPr>
        <w:t xml:space="preserve"> Con esta imagen se quiere evidenciar la cercanía de un representante de este grupo de animales, no tan desconocido para el alumnado como otros que se van a estudiar, dentro de la </w:t>
      </w:r>
      <w:r w:rsidRPr="009520D1">
        <w:rPr>
          <w:b/>
          <w:bCs/>
          <w:noProof/>
          <w:lang w:val="es-ES" w:eastAsia="es-ES_tradnl"/>
        </w:rPr>
        <w:t xml:space="preserve">inmensa variedad de especies </w:t>
      </w:r>
      <w:r w:rsidRPr="009520D1">
        <w:rPr>
          <w:noProof/>
          <w:lang w:val="es-ES" w:eastAsia="es-ES_tradnl"/>
        </w:rPr>
        <w:t>que se incluyen en este reino. Al mismo tiempo nos permite reparar en su belleza y en la necesidad de cuidado y respeto que el ser humano debe a estos seres.</w:t>
      </w:r>
    </w:p>
    <w:p w:rsidR="00A049F6" w:rsidRPr="009520D1" w:rsidRDefault="00A049F6" w:rsidP="00A049F6">
      <w:pPr>
        <w:pStyle w:val="00TEXTOGENERAL2020"/>
        <w:rPr>
          <w:noProof/>
          <w:lang w:val="es-ES" w:eastAsia="es-ES_tradnl"/>
        </w:rPr>
      </w:pPr>
      <w:r w:rsidRPr="009520D1">
        <w:rPr>
          <w:noProof/>
          <w:lang w:val="es-ES" w:eastAsia="es-ES_tradnl"/>
        </w:rPr>
        <w:t xml:space="preserve">El </w:t>
      </w:r>
      <w:r w:rsidRPr="009520D1">
        <w:rPr>
          <w:b/>
          <w:bCs/>
          <w:noProof/>
          <w:lang w:val="es-ES" w:eastAsia="es-ES_tradnl"/>
        </w:rPr>
        <w:t xml:space="preserve">texto </w:t>
      </w:r>
      <w:r w:rsidRPr="009520D1">
        <w:rPr>
          <w:noProof/>
          <w:lang w:val="es-ES" w:eastAsia="es-ES_tradnl"/>
        </w:rPr>
        <w:t xml:space="preserve">extraído de la obra de </w:t>
      </w:r>
      <w:r w:rsidRPr="009520D1">
        <w:rPr>
          <w:b/>
          <w:bCs/>
          <w:noProof/>
          <w:lang w:val="es-ES" w:eastAsia="es-ES_tradnl"/>
        </w:rPr>
        <w:t xml:space="preserve">Julio Verne </w:t>
      </w:r>
      <w:r w:rsidRPr="009520D1">
        <w:rPr>
          <w:i/>
          <w:iCs/>
          <w:noProof/>
          <w:lang w:val="es-ES" w:eastAsia="es-ES_tradnl"/>
        </w:rPr>
        <w:t xml:space="preserve">20 000 leguas de viaje submarino </w:t>
      </w:r>
      <w:r w:rsidRPr="009520D1">
        <w:rPr>
          <w:noProof/>
          <w:lang w:val="es-ES" w:eastAsia="es-ES_tradnl"/>
        </w:rPr>
        <w:t xml:space="preserve">presenta como monstruo de las profundidades marinas a uno de los mayores invertebrados del mundo, el calamar gigante del género </w:t>
      </w:r>
      <w:r w:rsidRPr="009520D1">
        <w:rPr>
          <w:i/>
          <w:iCs/>
          <w:noProof/>
          <w:lang w:val="es-ES" w:eastAsia="es-ES_tradnl"/>
        </w:rPr>
        <w:t>Architeuthis</w:t>
      </w:r>
      <w:r w:rsidRPr="009520D1">
        <w:rPr>
          <w:noProof/>
          <w:lang w:val="es-ES" w:eastAsia="es-ES_tradnl"/>
        </w:rPr>
        <w:t>. Considerados durante siglos una leyenda, son invertebrados de hasta 15 m de envergadura, e incluso se especula sobre la existencia de ejemplares aún mayores.</w:t>
      </w:r>
    </w:p>
    <w:p w:rsidR="00A049F6" w:rsidRPr="009520D1" w:rsidRDefault="00A049F6" w:rsidP="00A049F6">
      <w:pPr>
        <w:pStyle w:val="00TEXTOGENERAL2020"/>
        <w:rPr>
          <w:noProof/>
          <w:rtl/>
          <w:lang w:val="es-ES" w:eastAsia="es-ES_tradnl" w:bidi="ar-YE"/>
        </w:rPr>
      </w:pPr>
      <w:r w:rsidRPr="009520D1">
        <w:rPr>
          <w:noProof/>
          <w:lang w:val="es-ES" w:eastAsia="es-ES_tradnl"/>
        </w:rPr>
        <w:t xml:space="preserve">La unidad puede comenzarse mediante el </w:t>
      </w:r>
      <w:r w:rsidRPr="009520D1">
        <w:rPr>
          <w:b/>
          <w:bCs/>
          <w:noProof/>
          <w:lang w:val="es-ES" w:eastAsia="es-ES_tradnl"/>
        </w:rPr>
        <w:t>análisis</w:t>
      </w:r>
      <w:r w:rsidRPr="009520D1">
        <w:rPr>
          <w:noProof/>
          <w:lang w:val="es-ES" w:eastAsia="es-ES_tradnl"/>
        </w:rPr>
        <w:t xml:space="preserve"> de esta imagen, la </w:t>
      </w:r>
      <w:r w:rsidRPr="009520D1">
        <w:rPr>
          <w:b/>
          <w:bCs/>
          <w:noProof/>
          <w:lang w:val="es-ES" w:eastAsia="es-ES_tradnl"/>
        </w:rPr>
        <w:t xml:space="preserve">lectura </w:t>
      </w:r>
      <w:r w:rsidRPr="009520D1">
        <w:rPr>
          <w:noProof/>
          <w:lang w:val="es-ES" w:eastAsia="es-ES_tradnl"/>
        </w:rPr>
        <w:t xml:space="preserve">y </w:t>
      </w:r>
      <w:r w:rsidRPr="009520D1">
        <w:rPr>
          <w:b/>
          <w:bCs/>
          <w:noProof/>
          <w:lang w:val="es-ES" w:eastAsia="es-ES_tradnl"/>
        </w:rPr>
        <w:t xml:space="preserve">comentario </w:t>
      </w:r>
      <w:r w:rsidRPr="009520D1">
        <w:rPr>
          <w:noProof/>
          <w:lang w:val="es-ES" w:eastAsia="es-ES_tradnl"/>
        </w:rPr>
        <w:t xml:space="preserve">de la </w:t>
      </w:r>
      <w:r w:rsidRPr="009520D1">
        <w:rPr>
          <w:b/>
          <w:bCs/>
          <w:noProof/>
          <w:lang w:val="es-ES" w:eastAsia="es-ES_tradnl"/>
        </w:rPr>
        <w:t>cita</w:t>
      </w:r>
      <w:r w:rsidRPr="009520D1">
        <w:rPr>
          <w:noProof/>
          <w:lang w:val="es-ES" w:eastAsia="es-ES_tradnl"/>
        </w:rPr>
        <w:t xml:space="preserve"> y la </w:t>
      </w:r>
      <w:r w:rsidRPr="009520D1">
        <w:rPr>
          <w:b/>
          <w:bCs/>
          <w:noProof/>
          <w:lang w:val="es-ES" w:eastAsia="es-ES_tradnl"/>
        </w:rPr>
        <w:t>puesta en común</w:t>
      </w:r>
      <w:r w:rsidRPr="009520D1">
        <w:rPr>
          <w:noProof/>
          <w:lang w:val="es-ES" w:eastAsia="es-ES_tradnl"/>
        </w:rPr>
        <w:t xml:space="preserve"> del cuestionario de </w:t>
      </w:r>
      <w:r w:rsidRPr="009520D1">
        <w:rPr>
          <w:b/>
          <w:bCs/>
          <w:noProof/>
          <w:lang w:val="es-ES" w:eastAsia="es-ES_tradnl"/>
        </w:rPr>
        <w:t>ideas previas</w:t>
      </w:r>
      <w:r w:rsidRPr="009520D1">
        <w:rPr>
          <w:noProof/>
          <w:rtl/>
          <w:lang w:val="es-ES" w:eastAsia="es-ES_tradnl" w:bidi="ar-YE"/>
        </w:rPr>
        <w:t xml:space="preserve"> “¿</w:t>
      </w:r>
      <w:r w:rsidRPr="009520D1">
        <w:rPr>
          <w:noProof/>
          <w:lang w:val="es-ES" w:eastAsia="es-ES_tradnl" w:bidi="ar-YE"/>
        </w:rPr>
        <w:t>Que</w:t>
      </w:r>
      <w:r w:rsidRPr="009520D1">
        <w:rPr>
          <w:noProof/>
          <w:rtl/>
          <w:lang w:val="es-ES" w:eastAsia="es-ES_tradnl" w:bidi="ar-YE"/>
        </w:rPr>
        <w:t xml:space="preserve">́ </w:t>
      </w:r>
      <w:r w:rsidRPr="009520D1">
        <w:rPr>
          <w:noProof/>
          <w:lang w:val="es-ES" w:eastAsia="es-ES_tradnl" w:bidi="ar-YE"/>
        </w:rPr>
        <w:t>sabes hasta ahora</w:t>
      </w:r>
      <w:r w:rsidRPr="009520D1">
        <w:rPr>
          <w:noProof/>
          <w:rtl/>
          <w:lang w:val="es-ES" w:eastAsia="es-ES_tradnl" w:bidi="ar-YE"/>
        </w:rPr>
        <w:t>?”.</w:t>
      </w:r>
    </w:p>
    <w:p w:rsidR="00A049F6" w:rsidRPr="009520D1" w:rsidRDefault="00A049F6" w:rsidP="00A049F6">
      <w:pPr>
        <w:pStyle w:val="00EPGRAFE2020"/>
        <w:rPr>
          <w:noProof/>
          <w:lang w:val="es-ES" w:eastAsia="es-ES_tradnl"/>
        </w:rPr>
      </w:pPr>
      <w:r w:rsidRPr="009520D1">
        <w:rPr>
          <w:noProof/>
          <w:lang w:val="es-ES" w:eastAsia="es-ES_tradnl"/>
        </w:rPr>
        <w:t xml:space="preserve">Epígrafe 1. Características generales de los animales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b/>
          <w:bCs/>
          <w:noProof/>
          <w:lang w:val="es-ES" w:eastAsia="es-ES_tradnl"/>
        </w:rPr>
      </w:pPr>
      <w:r w:rsidRPr="009520D1">
        <w:rPr>
          <w:noProof/>
          <w:lang w:val="es-ES" w:eastAsia="es-ES_tradnl"/>
        </w:rPr>
        <w:t xml:space="preserve">En este corto epígrafe se hace mención a las </w:t>
      </w:r>
      <w:r w:rsidRPr="009520D1">
        <w:rPr>
          <w:b/>
          <w:bCs/>
          <w:noProof/>
          <w:lang w:val="es-ES" w:eastAsia="es-ES_tradnl"/>
        </w:rPr>
        <w:t xml:space="preserve">tres características básicas del reino animal: </w:t>
      </w:r>
      <w:r w:rsidRPr="009520D1">
        <w:rPr>
          <w:noProof/>
          <w:lang w:val="es-ES" w:eastAsia="es-ES_tradnl"/>
        </w:rPr>
        <w:t xml:space="preserve">tipo de célula, organización celular y nutrición. En el apartado “Recuerda” se pueden repasar algunos de los conceptos referidos. Se define la </w:t>
      </w:r>
      <w:r w:rsidRPr="009520D1">
        <w:rPr>
          <w:b/>
          <w:bCs/>
          <w:noProof/>
          <w:lang w:val="es-ES" w:eastAsia="es-ES_tradnl"/>
        </w:rPr>
        <w:t xml:space="preserve">simetría </w:t>
      </w:r>
      <w:r w:rsidRPr="009520D1">
        <w:rPr>
          <w:noProof/>
          <w:lang w:val="es-ES" w:eastAsia="es-ES_tradnl"/>
        </w:rPr>
        <w:t xml:space="preserve">o disposición de las estructuras corporales respecto de algún eje del cuerpo. Se explica que la simetría </w:t>
      </w:r>
      <w:r w:rsidRPr="009520D1">
        <w:rPr>
          <w:b/>
          <w:bCs/>
          <w:noProof/>
          <w:lang w:val="es-ES" w:eastAsia="es-ES_tradnl"/>
        </w:rPr>
        <w:t xml:space="preserve">radial </w:t>
      </w:r>
      <w:r w:rsidRPr="009520D1">
        <w:rPr>
          <w:noProof/>
          <w:lang w:val="es-ES" w:eastAsia="es-ES_tradnl"/>
        </w:rPr>
        <w:t xml:space="preserve">permite recibir estímulos de todas las direcciones (propia de animales sésiles), mientras que con la evolución, la simetría </w:t>
      </w:r>
      <w:r w:rsidRPr="009520D1">
        <w:rPr>
          <w:b/>
          <w:bCs/>
          <w:noProof/>
          <w:lang w:val="es-ES" w:eastAsia="es-ES_tradnl"/>
        </w:rPr>
        <w:t xml:space="preserve">bilateral </w:t>
      </w:r>
      <w:r w:rsidRPr="009520D1">
        <w:rPr>
          <w:noProof/>
          <w:lang w:val="es-ES" w:eastAsia="es-ES_tradnl"/>
        </w:rPr>
        <w:t xml:space="preserve">condujo a la </w:t>
      </w:r>
      <w:r w:rsidRPr="009520D1">
        <w:rPr>
          <w:b/>
          <w:bCs/>
          <w:noProof/>
          <w:lang w:val="es-ES" w:eastAsia="es-ES_tradnl"/>
        </w:rPr>
        <w:t xml:space="preserve">cefalización, </w:t>
      </w:r>
      <w:r w:rsidRPr="009520D1">
        <w:rPr>
          <w:noProof/>
          <w:lang w:val="es-ES" w:eastAsia="es-ES_tradnl"/>
        </w:rPr>
        <w:t xml:space="preserve">desarrollando una cabeza en la que se encuentran las estructuras sensoriales (adaptación a la locomoción). Se reforzará este concepto con la lectura del recurso “¿Sabías que...?”. También es interesante resaltar la capacidad de </w:t>
      </w:r>
      <w:r w:rsidRPr="009520D1">
        <w:rPr>
          <w:b/>
          <w:bCs/>
          <w:noProof/>
          <w:lang w:val="es-ES" w:eastAsia="es-ES_tradnl"/>
        </w:rPr>
        <w:t xml:space="preserve">movimiento </w:t>
      </w:r>
      <w:r w:rsidRPr="009520D1">
        <w:rPr>
          <w:noProof/>
          <w:lang w:val="es-ES" w:eastAsia="es-ES_tradnl"/>
        </w:rPr>
        <w:t xml:space="preserve">de los animales, una de las diferencias más llamativas con respecto el reino de las </w:t>
      </w:r>
      <w:r w:rsidRPr="009520D1">
        <w:rPr>
          <w:b/>
          <w:bCs/>
          <w:noProof/>
          <w:lang w:val="es-ES" w:eastAsia="es-ES_tradnl"/>
        </w:rPr>
        <w:t>plantas.</w:t>
      </w:r>
    </w:p>
    <w:p w:rsidR="00A049F6" w:rsidRPr="009520D1" w:rsidRDefault="00A049F6" w:rsidP="00A049F6">
      <w:pPr>
        <w:pStyle w:val="00EPGRAFE2020"/>
        <w:rPr>
          <w:noProof/>
          <w:lang w:val="es-ES" w:eastAsia="es-ES_tradnl"/>
        </w:rPr>
      </w:pPr>
      <w:r w:rsidRPr="009520D1">
        <w:rPr>
          <w:noProof/>
          <w:lang w:val="es-ES" w:eastAsia="es-ES_tradnl"/>
        </w:rPr>
        <w:t xml:space="preserve">Epígrafe 2. Clasificación general de los animales </w:t>
      </w:r>
      <w:r w:rsidRPr="009520D1">
        <w:rPr>
          <w:rFonts w:ascii="Minion Pro" w:hAnsi="Minion Pro" w:cs="Minion Pro"/>
          <w:noProof/>
          <w:spacing w:val="136"/>
          <w:lang w:val="es-ES" w:eastAsia="es-ES_tradnl"/>
        </w:rPr>
        <w:t xml:space="preserve">     </w:t>
      </w:r>
    </w:p>
    <w:p w:rsidR="00A049F6" w:rsidRPr="009520D1" w:rsidRDefault="00A049F6" w:rsidP="00A049F6">
      <w:pPr>
        <w:pStyle w:val="00TEXTOGENERAL2020"/>
        <w:rPr>
          <w:i/>
          <w:iCs/>
          <w:noProof/>
          <w:lang w:val="es-ES" w:eastAsia="es-ES_tradnl"/>
        </w:rPr>
      </w:pPr>
      <w:r w:rsidRPr="009520D1">
        <w:rPr>
          <w:noProof/>
          <w:lang w:val="es-ES" w:eastAsia="es-ES_tradnl"/>
        </w:rPr>
        <w:t xml:space="preserve">Los estudios científicos atienden a </w:t>
      </w:r>
      <w:r w:rsidRPr="009520D1">
        <w:rPr>
          <w:b/>
          <w:bCs/>
          <w:noProof/>
          <w:lang w:val="es-ES" w:eastAsia="es-ES_tradnl"/>
        </w:rPr>
        <w:t>caracteres estructurales</w:t>
      </w:r>
      <w:r w:rsidRPr="009520D1">
        <w:rPr>
          <w:noProof/>
          <w:lang w:val="es-ES" w:eastAsia="es-ES_tradnl"/>
        </w:rPr>
        <w:t xml:space="preserve"> como la simetría corporal, o el número de láminas embrionarias y tipo de cavidad corporal para establecer unas </w:t>
      </w:r>
      <w:r w:rsidRPr="009520D1">
        <w:rPr>
          <w:b/>
          <w:bCs/>
          <w:noProof/>
          <w:lang w:val="es-ES" w:eastAsia="es-ES_tradnl"/>
        </w:rPr>
        <w:t xml:space="preserve">relaciones </w:t>
      </w:r>
      <w:r w:rsidRPr="009520D1">
        <w:rPr>
          <w:noProof/>
          <w:lang w:val="es-ES" w:eastAsia="es-ES_tradnl"/>
        </w:rPr>
        <w:t xml:space="preserve">entre los distintos filos de </w:t>
      </w:r>
      <w:r w:rsidRPr="009520D1">
        <w:rPr>
          <w:b/>
          <w:bCs/>
          <w:noProof/>
          <w:lang w:val="es-ES" w:eastAsia="es-ES_tradnl"/>
        </w:rPr>
        <w:t xml:space="preserve">animales. </w:t>
      </w:r>
      <w:r w:rsidRPr="009520D1">
        <w:rPr>
          <w:noProof/>
          <w:lang w:val="es-ES" w:eastAsia="es-ES_tradnl"/>
        </w:rPr>
        <w:t xml:space="preserve">Las </w:t>
      </w:r>
      <w:r w:rsidRPr="009520D1">
        <w:rPr>
          <w:b/>
          <w:bCs/>
          <w:noProof/>
          <w:lang w:val="es-ES" w:eastAsia="es-ES_tradnl"/>
        </w:rPr>
        <w:t xml:space="preserve">esponjas </w:t>
      </w:r>
      <w:r w:rsidRPr="009520D1">
        <w:rPr>
          <w:noProof/>
          <w:lang w:val="es-ES" w:eastAsia="es-ES_tradnl"/>
        </w:rPr>
        <w:t xml:space="preserve">se sitúan en un grupo en la base, </w:t>
      </w:r>
      <w:r w:rsidRPr="009520D1">
        <w:rPr>
          <w:i/>
          <w:iCs/>
          <w:noProof/>
          <w:lang w:val="es-ES" w:eastAsia="es-ES_tradnl"/>
        </w:rPr>
        <w:t>Parazoa</w:t>
      </w:r>
      <w:r w:rsidRPr="009520D1">
        <w:rPr>
          <w:noProof/>
          <w:lang w:val="es-ES" w:eastAsia="es-ES_tradnl"/>
        </w:rPr>
        <w:t xml:space="preserve">, por su asimetría y simplicidad. Los demás animales, </w:t>
      </w:r>
      <w:r w:rsidRPr="009520D1">
        <w:rPr>
          <w:i/>
          <w:iCs/>
          <w:noProof/>
          <w:lang w:val="es-ES" w:eastAsia="es-ES_tradnl"/>
        </w:rPr>
        <w:t>Eumetazoa,</w:t>
      </w:r>
      <w:r w:rsidRPr="009520D1">
        <w:rPr>
          <w:noProof/>
          <w:lang w:val="es-ES" w:eastAsia="es-ES_tradnl"/>
        </w:rPr>
        <w:t xml:space="preserve"> tienen </w:t>
      </w:r>
      <w:r w:rsidRPr="009520D1">
        <w:rPr>
          <w:b/>
          <w:bCs/>
          <w:noProof/>
          <w:lang w:val="es-ES" w:eastAsia="es-ES_tradnl"/>
        </w:rPr>
        <w:t xml:space="preserve">verdaderos tejidos. </w:t>
      </w:r>
      <w:r w:rsidRPr="009520D1">
        <w:rPr>
          <w:noProof/>
          <w:lang w:val="es-ES" w:eastAsia="es-ES_tradnl"/>
        </w:rPr>
        <w:t xml:space="preserve">En ellos se diferencian </w:t>
      </w:r>
      <w:r w:rsidRPr="009520D1">
        <w:rPr>
          <w:i/>
          <w:iCs/>
          <w:noProof/>
          <w:lang w:val="es-ES" w:eastAsia="es-ES_tradnl"/>
        </w:rPr>
        <w:t>Radiata</w:t>
      </w:r>
      <w:r w:rsidRPr="009520D1">
        <w:rPr>
          <w:noProof/>
          <w:lang w:val="es-ES" w:eastAsia="es-ES_tradnl"/>
        </w:rPr>
        <w:t xml:space="preserve"> o animales con simetría radial y </w:t>
      </w:r>
      <w:r w:rsidRPr="009520D1">
        <w:rPr>
          <w:i/>
          <w:iCs/>
          <w:noProof/>
          <w:lang w:val="es-ES" w:eastAsia="es-ES_tradnl"/>
        </w:rPr>
        <w:t>Bilateria</w:t>
      </w:r>
      <w:r w:rsidRPr="009520D1">
        <w:rPr>
          <w:noProof/>
          <w:lang w:val="es-ES" w:eastAsia="es-ES_tradnl"/>
        </w:rPr>
        <w:t xml:space="preserve"> o animales con simetría bilateral. Estos últimos se clasifican a su vez en acelomados, pseudocelomados y celomados, en función de la presencia de un espacio que separa la pared del cuerpo del tubo digestivo. En los animales </w:t>
      </w:r>
      <w:r w:rsidRPr="009520D1">
        <w:rPr>
          <w:i/>
          <w:iCs/>
          <w:noProof/>
          <w:lang w:val="es-ES" w:eastAsia="es-ES_tradnl"/>
        </w:rPr>
        <w:t>Bilateria</w:t>
      </w:r>
      <w:r w:rsidRPr="009520D1">
        <w:rPr>
          <w:noProof/>
          <w:lang w:val="es-ES" w:eastAsia="es-ES_tradnl"/>
        </w:rPr>
        <w:t xml:space="preserve"> se diferencian protostomados (platelmintos, moluscos y anélidos) y deuterostomados (filos equinodermos y cordados). Aunque no existe ninguna categoría taxonómica que incluya a todos los animales invertebrados como tales, bajo este epígrafe se estudian todos los filos que no cuentan con las características de los animales del subfilo </w:t>
      </w:r>
      <w:r w:rsidRPr="009520D1">
        <w:rPr>
          <w:i/>
          <w:iCs/>
          <w:noProof/>
          <w:lang w:val="es-ES" w:eastAsia="es-ES_tradnl"/>
        </w:rPr>
        <w:t>Vertebrata,</w:t>
      </w:r>
      <w:r w:rsidRPr="009520D1">
        <w:rPr>
          <w:noProof/>
          <w:lang w:val="es-ES" w:eastAsia="es-ES_tradnl"/>
        </w:rPr>
        <w:t xml:space="preserve"> animales con esqueleto interno cuyo eje es la columna vertebral, del filo </w:t>
      </w:r>
      <w:r w:rsidRPr="009520D1">
        <w:rPr>
          <w:i/>
          <w:iCs/>
          <w:noProof/>
          <w:lang w:val="es-ES" w:eastAsia="es-ES_tradnl"/>
        </w:rPr>
        <w:t>Chordata.</w:t>
      </w:r>
    </w:p>
    <w:p w:rsidR="00A049F6" w:rsidRPr="009520D1" w:rsidRDefault="00A049F6" w:rsidP="00A049F6">
      <w:pPr>
        <w:pStyle w:val="00EPGRAFE2020"/>
        <w:rPr>
          <w:noProof/>
          <w:lang w:val="es-ES" w:eastAsia="es-ES_tradnl"/>
        </w:rPr>
      </w:pPr>
      <w:r w:rsidRPr="009520D1">
        <w:rPr>
          <w:noProof/>
          <w:lang w:val="es-ES" w:eastAsia="es-ES_tradnl"/>
        </w:rPr>
        <w:t xml:space="preserve">Epígrafe 3. Los animales invertebrados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noProof/>
          <w:lang w:val="es-ES" w:eastAsia="es-ES_tradnl"/>
        </w:rPr>
      </w:pPr>
      <w:r w:rsidRPr="009520D1">
        <w:rPr>
          <w:noProof/>
          <w:lang w:val="es-ES" w:eastAsia="es-ES_tradnl"/>
        </w:rPr>
        <w:t xml:space="preserve">En este extenso epígrafe se han agrupado todos los </w:t>
      </w:r>
      <w:r w:rsidRPr="009520D1">
        <w:rPr>
          <w:b/>
          <w:bCs/>
          <w:noProof/>
          <w:lang w:val="es-ES" w:eastAsia="es-ES_tradnl"/>
        </w:rPr>
        <w:t xml:space="preserve">tipos de animales invertebrados </w:t>
      </w:r>
      <w:r w:rsidRPr="009520D1">
        <w:rPr>
          <w:noProof/>
          <w:lang w:val="es-ES" w:eastAsia="es-ES_tradnl"/>
        </w:rPr>
        <w:t xml:space="preserve">que se estudian en este curso. Aunque la mayoría de los animales se identifican fácilmente, algunos grupos presentan ciertas dificultades. Así, por ejemplo, durante mucho tiempo las </w:t>
      </w:r>
      <w:r w:rsidRPr="009520D1">
        <w:rPr>
          <w:b/>
          <w:bCs/>
          <w:noProof/>
          <w:lang w:val="es-ES" w:eastAsia="es-ES_tradnl"/>
        </w:rPr>
        <w:t xml:space="preserve">esponjas </w:t>
      </w:r>
      <w:r w:rsidRPr="009520D1">
        <w:rPr>
          <w:noProof/>
          <w:lang w:val="es-ES" w:eastAsia="es-ES_tradnl"/>
        </w:rPr>
        <w:t xml:space="preserve">fueron consideradas vegetales, y algunas personas pueden confundir los </w:t>
      </w:r>
      <w:r w:rsidRPr="009520D1">
        <w:rPr>
          <w:b/>
          <w:bCs/>
          <w:noProof/>
          <w:lang w:val="es-ES" w:eastAsia="es-ES_tradnl"/>
        </w:rPr>
        <w:t xml:space="preserve">corales </w:t>
      </w:r>
      <w:r w:rsidRPr="009520D1">
        <w:rPr>
          <w:noProof/>
          <w:lang w:val="es-ES" w:eastAsia="es-ES_tradnl"/>
        </w:rPr>
        <w:t xml:space="preserve">con plantas. Debe insistirse en que la capacidad de desplazamiento no es un requisito para clasificar un organismo como animal. El estudio de los </w:t>
      </w:r>
      <w:r w:rsidRPr="009520D1">
        <w:rPr>
          <w:b/>
          <w:bCs/>
          <w:noProof/>
          <w:lang w:val="es-ES" w:eastAsia="es-ES_tradnl"/>
        </w:rPr>
        <w:t xml:space="preserve">invertebrados </w:t>
      </w:r>
      <w:r w:rsidRPr="009520D1">
        <w:rPr>
          <w:noProof/>
          <w:lang w:val="es-ES" w:eastAsia="es-ES_tradnl"/>
        </w:rPr>
        <w:t xml:space="preserve">comienza por estos grupos más sencillos, y prosigue con el resto de los grupos siguiendo un </w:t>
      </w:r>
      <w:r w:rsidRPr="009520D1">
        <w:rPr>
          <w:b/>
          <w:bCs/>
          <w:noProof/>
          <w:lang w:val="es-ES" w:eastAsia="es-ES_tradnl"/>
        </w:rPr>
        <w:t xml:space="preserve">orden evolutivo. </w:t>
      </w:r>
      <w:r w:rsidRPr="009520D1">
        <w:rPr>
          <w:noProof/>
          <w:lang w:val="es-ES" w:eastAsia="es-ES_tradnl"/>
        </w:rPr>
        <w:t xml:space="preserve">En algunos de los grupos se hace referencia al proceso de </w:t>
      </w:r>
      <w:r w:rsidRPr="009520D1">
        <w:rPr>
          <w:b/>
          <w:bCs/>
          <w:noProof/>
          <w:lang w:val="es-ES" w:eastAsia="es-ES_tradnl"/>
        </w:rPr>
        <w:t xml:space="preserve">respiración </w:t>
      </w:r>
      <w:r w:rsidRPr="009520D1">
        <w:rPr>
          <w:noProof/>
          <w:lang w:val="es-ES" w:eastAsia="es-ES_tradnl"/>
        </w:rPr>
        <w:t xml:space="preserve">o al tipo de </w:t>
      </w:r>
      <w:r w:rsidRPr="009520D1">
        <w:rPr>
          <w:b/>
          <w:bCs/>
          <w:noProof/>
          <w:lang w:val="es-ES" w:eastAsia="es-ES_tradnl"/>
        </w:rPr>
        <w:t xml:space="preserve">alimentación </w:t>
      </w:r>
      <w:r w:rsidRPr="009520D1">
        <w:rPr>
          <w:noProof/>
          <w:lang w:val="es-ES" w:eastAsia="es-ES_tradnl"/>
        </w:rPr>
        <w:t xml:space="preserve">que presentan, o se nombra alguna característica relativa a la </w:t>
      </w:r>
      <w:r w:rsidRPr="009520D1">
        <w:rPr>
          <w:b/>
          <w:bCs/>
          <w:noProof/>
          <w:lang w:val="es-ES" w:eastAsia="es-ES_tradnl"/>
        </w:rPr>
        <w:t xml:space="preserve">reproducción, </w:t>
      </w:r>
      <w:r w:rsidRPr="009520D1">
        <w:rPr>
          <w:noProof/>
          <w:lang w:val="es-ES" w:eastAsia="es-ES_tradnl"/>
        </w:rPr>
        <w:t>pero siempre de forma breve y solamente si se trata de una característica especial dentro del grupo.</w:t>
      </w:r>
    </w:p>
    <w:p w:rsidR="00A049F6" w:rsidRPr="009520D1" w:rsidRDefault="00A049F6" w:rsidP="00A049F6">
      <w:pPr>
        <w:pStyle w:val="00TEXTOGENERAL2020"/>
        <w:rPr>
          <w:noProof/>
          <w:lang w:val="es-ES" w:eastAsia="es-ES_tradnl"/>
        </w:rPr>
      </w:pPr>
      <w:r w:rsidRPr="009520D1">
        <w:rPr>
          <w:noProof/>
          <w:lang w:val="es-ES" w:eastAsia="es-ES_tradnl"/>
        </w:rPr>
        <w:lastRenderedPageBreak/>
        <w:t xml:space="preserve">Las esponjas son animales pluricelulares heterótrofos, constituidos por células eucariotas. Constituyen una excepción dentro del reino animal, pues a pesar de presentar algunos tipos de células diferentes, no muestran tejidos ni órganos verdaderos. Su cuerpo está constituido por un conjunto de células sostenidas por una especie de </w:t>
      </w:r>
      <w:r w:rsidRPr="009520D1">
        <w:rPr>
          <w:b/>
          <w:bCs/>
          <w:noProof/>
          <w:lang w:val="es-ES" w:eastAsia="es-ES_tradnl"/>
        </w:rPr>
        <w:t xml:space="preserve">esqueleto </w:t>
      </w:r>
      <w:r w:rsidRPr="009520D1">
        <w:rPr>
          <w:noProof/>
          <w:lang w:val="es-ES" w:eastAsia="es-ES_tradnl"/>
        </w:rPr>
        <w:t xml:space="preserve">(fibras de espongina y espículas). Al no presentar células especializadas, todas han de estar en contacto con el </w:t>
      </w:r>
      <w:r w:rsidRPr="009520D1">
        <w:rPr>
          <w:b/>
          <w:bCs/>
          <w:noProof/>
          <w:lang w:val="es-ES" w:eastAsia="es-ES_tradnl"/>
        </w:rPr>
        <w:t xml:space="preserve">agua </w:t>
      </w:r>
      <w:r w:rsidRPr="009520D1">
        <w:rPr>
          <w:noProof/>
          <w:lang w:val="es-ES" w:eastAsia="es-ES_tradnl"/>
        </w:rPr>
        <w:t xml:space="preserve">para intercambiar sustancias y realizar independientemente las funciones vitales. Para ello su cuerpo está diseñado a base de poros. No se hace referencia de manera específica, pero se puede adelantar que sus células poseen unos pequeños </w:t>
      </w:r>
      <w:r w:rsidRPr="009520D1">
        <w:rPr>
          <w:b/>
          <w:bCs/>
          <w:noProof/>
          <w:lang w:val="es-ES" w:eastAsia="es-ES_tradnl"/>
        </w:rPr>
        <w:t xml:space="preserve">flagelos </w:t>
      </w:r>
      <w:r w:rsidRPr="009520D1">
        <w:rPr>
          <w:noProof/>
          <w:lang w:val="es-ES" w:eastAsia="es-ES_tradnl"/>
        </w:rPr>
        <w:t xml:space="preserve">que al moverse hacen que el agua circule por los conductos y llegue a la cavidad central. De esta forma, las células del animal toman el </w:t>
      </w:r>
      <w:r w:rsidRPr="009520D1">
        <w:rPr>
          <w:b/>
          <w:bCs/>
          <w:noProof/>
          <w:lang w:val="es-ES" w:eastAsia="es-ES_tradnl"/>
        </w:rPr>
        <w:t xml:space="preserve">oxígeno </w:t>
      </w:r>
      <w:r w:rsidRPr="009520D1">
        <w:rPr>
          <w:noProof/>
          <w:lang w:val="es-ES" w:eastAsia="es-ES_tradnl"/>
        </w:rPr>
        <w:t>directamente del agua, así como cualquier partícula de alimento que se encuentre en ella. Todo ello se describe más detalladamente en la unidad 10.</w:t>
      </w:r>
    </w:p>
    <w:p w:rsidR="00A049F6" w:rsidRPr="009520D1" w:rsidRDefault="00A049F6" w:rsidP="00A049F6">
      <w:pPr>
        <w:pStyle w:val="00TEXTOGENERAL2020"/>
        <w:rPr>
          <w:noProof/>
          <w:lang w:val="es-ES" w:eastAsia="es-ES_tradnl"/>
        </w:rPr>
      </w:pPr>
      <w:r w:rsidRPr="009520D1">
        <w:rPr>
          <w:noProof/>
          <w:lang w:val="es-ES" w:eastAsia="es-ES_tradnl"/>
        </w:rPr>
        <w:t xml:space="preserve">Cuando se sacan del mar, las esponjas son </w:t>
      </w:r>
      <w:r w:rsidRPr="009520D1">
        <w:rPr>
          <w:b/>
          <w:bCs/>
          <w:noProof/>
          <w:lang w:val="es-ES" w:eastAsia="es-ES_tradnl"/>
        </w:rPr>
        <w:t xml:space="preserve">viscosas. </w:t>
      </w:r>
      <w:r w:rsidRPr="009520D1">
        <w:rPr>
          <w:noProof/>
          <w:lang w:val="es-ES" w:eastAsia="es-ES_tradnl"/>
        </w:rPr>
        <w:t>Para aprovecharlas se les tiene que retirar la materia orgánica y las espículas, dejando solo las fibras de espongina y sus poros. Con los recursos “¿Sabías que...?” y “Recuerda”</w:t>
      </w:r>
      <w:r w:rsidRPr="009520D1">
        <w:rPr>
          <w:b/>
          <w:bCs/>
          <w:noProof/>
          <w:lang w:val="es-ES" w:eastAsia="es-ES_tradnl"/>
        </w:rPr>
        <w:t xml:space="preserve"> </w:t>
      </w:r>
      <w:r w:rsidRPr="009520D1">
        <w:rPr>
          <w:noProof/>
          <w:lang w:val="es-ES" w:eastAsia="es-ES_tradnl"/>
        </w:rPr>
        <w:t xml:space="preserve">se pretende que el alumnado se familiarice con el modo de vida de las esponjas e identifique su </w:t>
      </w:r>
      <w:r w:rsidRPr="009520D1">
        <w:rPr>
          <w:b/>
          <w:bCs/>
          <w:noProof/>
          <w:lang w:val="es-ES" w:eastAsia="es-ES_tradnl"/>
        </w:rPr>
        <w:t>estructura interna</w:t>
      </w:r>
      <w:r w:rsidRPr="009520D1">
        <w:rPr>
          <w:noProof/>
          <w:lang w:val="es-ES" w:eastAsia="es-ES_tradnl"/>
        </w:rPr>
        <w:t>, así como la naturaleza de las fibras de espongina.</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cnidarios </w:t>
      </w:r>
      <w:r w:rsidRPr="009520D1">
        <w:rPr>
          <w:noProof/>
          <w:lang w:val="es-ES" w:eastAsia="es-ES_tradnl"/>
        </w:rPr>
        <w:t xml:space="preserve">son animales más evolucionados que los poríferos, a pesar de ser simples y aún poco evolucionados, como el alumnado puede deducir de su simetría radial y de su organización celular. Su cuerpo está formado por dos capas de células entre las cuales se localiza otra capa, la </w:t>
      </w:r>
      <w:r w:rsidRPr="009520D1">
        <w:rPr>
          <w:b/>
          <w:bCs/>
          <w:noProof/>
          <w:lang w:val="es-ES" w:eastAsia="es-ES_tradnl"/>
        </w:rPr>
        <w:t xml:space="preserve">mesoglea. </w:t>
      </w:r>
      <w:r w:rsidRPr="009520D1">
        <w:rPr>
          <w:noProof/>
          <w:lang w:val="es-ES" w:eastAsia="es-ES_tradnl"/>
        </w:rPr>
        <w:t xml:space="preserve">Aunque presentan células contráctiles, es importante no asociar estas a tejido muscular. Carecen de la mayoría de los aparatos, y aunque no se hace referencia a los órganos implicados en las funciones vitales, si el profesorado lo considera oportuno se puede comentar que estos animales poseen </w:t>
      </w:r>
      <w:r w:rsidRPr="009520D1">
        <w:rPr>
          <w:b/>
          <w:bCs/>
          <w:noProof/>
          <w:lang w:val="es-ES" w:eastAsia="es-ES_tradnl"/>
        </w:rPr>
        <w:t xml:space="preserve">células sensoriales </w:t>
      </w:r>
      <w:r w:rsidRPr="009520D1">
        <w:rPr>
          <w:noProof/>
          <w:lang w:val="es-ES" w:eastAsia="es-ES_tradnl"/>
        </w:rPr>
        <w:t xml:space="preserve">que forman una </w:t>
      </w:r>
      <w:r w:rsidRPr="009520D1">
        <w:rPr>
          <w:b/>
          <w:bCs/>
          <w:noProof/>
          <w:lang w:val="es-ES" w:eastAsia="es-ES_tradnl"/>
        </w:rPr>
        <w:t xml:space="preserve">red nerviosa, </w:t>
      </w:r>
      <w:r w:rsidRPr="009520D1">
        <w:rPr>
          <w:noProof/>
          <w:lang w:val="es-ES" w:eastAsia="es-ES_tradnl"/>
        </w:rPr>
        <w:t xml:space="preserve">y presentan </w:t>
      </w:r>
      <w:r w:rsidRPr="009520D1">
        <w:rPr>
          <w:b/>
          <w:bCs/>
          <w:noProof/>
          <w:lang w:val="es-ES" w:eastAsia="es-ES_tradnl"/>
        </w:rPr>
        <w:t xml:space="preserve">gónadas </w:t>
      </w:r>
      <w:r w:rsidRPr="009520D1">
        <w:rPr>
          <w:noProof/>
          <w:lang w:val="es-ES" w:eastAsia="es-ES_tradnl"/>
        </w:rPr>
        <w:t xml:space="preserve">productoras de gametos masculinos y femeninos. Las formas de </w:t>
      </w:r>
      <w:r w:rsidRPr="009520D1">
        <w:rPr>
          <w:b/>
          <w:bCs/>
          <w:noProof/>
          <w:lang w:val="es-ES" w:eastAsia="es-ES_tradnl"/>
        </w:rPr>
        <w:t xml:space="preserve">pólipos </w:t>
      </w:r>
      <w:r w:rsidRPr="009520D1">
        <w:rPr>
          <w:noProof/>
          <w:lang w:val="es-ES" w:eastAsia="es-ES_tradnl"/>
        </w:rPr>
        <w:t xml:space="preserve">más conocidas son los </w:t>
      </w:r>
      <w:r w:rsidRPr="009520D1">
        <w:rPr>
          <w:b/>
          <w:bCs/>
          <w:noProof/>
          <w:lang w:val="es-ES" w:eastAsia="es-ES_tradnl"/>
        </w:rPr>
        <w:t xml:space="preserve">corales. </w:t>
      </w:r>
      <w:r w:rsidRPr="009520D1">
        <w:rPr>
          <w:noProof/>
          <w:lang w:val="es-ES" w:eastAsia="es-ES_tradnl"/>
        </w:rPr>
        <w:t xml:space="preserve">Con respecto a ellos conviene matizar que los </w:t>
      </w:r>
      <w:r w:rsidRPr="009520D1">
        <w:rPr>
          <w:b/>
          <w:bCs/>
          <w:noProof/>
          <w:lang w:val="es-ES" w:eastAsia="es-ES_tradnl"/>
        </w:rPr>
        <w:t xml:space="preserve">arrecifes </w:t>
      </w:r>
      <w:r w:rsidRPr="009520D1">
        <w:rPr>
          <w:noProof/>
          <w:lang w:val="es-ES" w:eastAsia="es-ES_tradnl"/>
        </w:rPr>
        <w:t>son uno de los lugares de mayor biodiversidad. Por otra parte, en el recurso “Recuerda” se revisa la proliferación de estas en nuestras costas en los últimos años. También se puede trabajar la actividad de competencias “Cuidado con las medusas” que se encuentra en el material digital.</w:t>
      </w:r>
    </w:p>
    <w:p w:rsidR="00A049F6" w:rsidRPr="009520D1" w:rsidRDefault="00A049F6" w:rsidP="00A049F6">
      <w:pPr>
        <w:pStyle w:val="00TEXTOGENERAL2020"/>
        <w:rPr>
          <w:noProof/>
          <w:lang w:val="es-ES" w:eastAsia="es-ES_tradnl"/>
        </w:rPr>
      </w:pPr>
      <w:r w:rsidRPr="009520D1">
        <w:rPr>
          <w:noProof/>
          <w:lang w:val="es-ES" w:eastAsia="es-ES_tradnl"/>
        </w:rPr>
        <w:t xml:space="preserve">Con los </w:t>
      </w:r>
      <w:r w:rsidRPr="009520D1">
        <w:rPr>
          <w:b/>
          <w:bCs/>
          <w:noProof/>
          <w:lang w:val="es-ES" w:eastAsia="es-ES_tradnl"/>
        </w:rPr>
        <w:t xml:space="preserve">platelmintos </w:t>
      </w:r>
      <w:r w:rsidRPr="009520D1">
        <w:rPr>
          <w:noProof/>
          <w:lang w:val="es-ES" w:eastAsia="es-ES_tradnl"/>
        </w:rPr>
        <w:t xml:space="preserve">(gusanos planos) comienza el estudio de los tres grupos que se conocen normalmente como </w:t>
      </w:r>
      <w:r w:rsidRPr="009520D1">
        <w:rPr>
          <w:b/>
          <w:bCs/>
          <w:noProof/>
          <w:lang w:val="es-ES" w:eastAsia="es-ES_tradnl"/>
        </w:rPr>
        <w:t xml:space="preserve">gusanos. </w:t>
      </w:r>
      <w:r w:rsidRPr="009520D1">
        <w:rPr>
          <w:noProof/>
          <w:lang w:val="es-ES" w:eastAsia="es-ES_tradnl"/>
        </w:rPr>
        <w:t xml:space="preserve">Se debe matizar su </w:t>
      </w:r>
      <w:r w:rsidRPr="009520D1">
        <w:rPr>
          <w:b/>
          <w:bCs/>
          <w:noProof/>
          <w:lang w:val="es-ES" w:eastAsia="es-ES_tradnl"/>
        </w:rPr>
        <w:t xml:space="preserve">simetría bilateral, </w:t>
      </w:r>
      <w:r w:rsidRPr="009520D1">
        <w:rPr>
          <w:noProof/>
          <w:lang w:val="es-ES" w:eastAsia="es-ES_tradnl"/>
        </w:rPr>
        <w:t xml:space="preserve">pues cambia con respecto a los grupos anteriores, lo que indica que son más evolucionados. Cabe destacar la importancia de algunos </w:t>
      </w:r>
      <w:r w:rsidRPr="009520D1">
        <w:rPr>
          <w:b/>
          <w:bCs/>
          <w:noProof/>
          <w:lang w:val="es-ES" w:eastAsia="es-ES_tradnl"/>
        </w:rPr>
        <w:t xml:space="preserve">parásitos </w:t>
      </w:r>
      <w:r w:rsidRPr="009520D1">
        <w:rPr>
          <w:noProof/>
          <w:lang w:val="es-ES" w:eastAsia="es-ES_tradnl"/>
        </w:rPr>
        <w:t xml:space="preserve">causantes de enfermedades, como la </w:t>
      </w:r>
      <w:r w:rsidRPr="009520D1">
        <w:rPr>
          <w:b/>
          <w:bCs/>
          <w:noProof/>
          <w:lang w:val="es-ES" w:eastAsia="es-ES_tradnl"/>
        </w:rPr>
        <w:t xml:space="preserve">tenia intestinal. </w:t>
      </w:r>
      <w:r w:rsidRPr="009520D1">
        <w:rPr>
          <w:noProof/>
          <w:lang w:val="es-ES" w:eastAsia="es-ES_tradnl"/>
        </w:rPr>
        <w:t xml:space="preserve">En este epígrafe se hace breve referencia a la reproducción de la tenia, por ser una de las pocas especies </w:t>
      </w:r>
      <w:r w:rsidRPr="009520D1">
        <w:rPr>
          <w:b/>
          <w:bCs/>
          <w:noProof/>
          <w:lang w:val="es-ES" w:eastAsia="es-ES_tradnl"/>
        </w:rPr>
        <w:t xml:space="preserve">hermafroditas </w:t>
      </w:r>
      <w:r w:rsidRPr="009520D1">
        <w:rPr>
          <w:noProof/>
          <w:lang w:val="es-ES" w:eastAsia="es-ES_tradnl"/>
        </w:rPr>
        <w:t>que se autofecunda, a diferencia de la mayoría de los seres hermafroditas que necesitan la colaboración de dos individuos, donde uno actúa como macho y otro como hembra.</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nematodos </w:t>
      </w:r>
      <w:r w:rsidRPr="009520D1">
        <w:rPr>
          <w:noProof/>
          <w:lang w:val="es-ES" w:eastAsia="es-ES_tradnl"/>
        </w:rPr>
        <w:t xml:space="preserve">son gusanos </w:t>
      </w:r>
      <w:r w:rsidRPr="009520D1">
        <w:rPr>
          <w:b/>
          <w:bCs/>
          <w:noProof/>
          <w:lang w:val="es-ES" w:eastAsia="es-ES_tradnl"/>
        </w:rPr>
        <w:t xml:space="preserve">pseudocelomados </w:t>
      </w:r>
      <w:r w:rsidRPr="009520D1">
        <w:rPr>
          <w:noProof/>
          <w:lang w:val="es-ES" w:eastAsia="es-ES_tradnl"/>
        </w:rPr>
        <w:t xml:space="preserve">de simetría bilateral cuyo cuerpo, de tamaño variable, es cilíndrico y terminado en punta. Es un grupo evolucionado y poseen varios órganos y aparatos. Incluyen numerosas especies; cabe destacar la </w:t>
      </w:r>
      <w:r w:rsidRPr="009520D1">
        <w:rPr>
          <w:b/>
          <w:bCs/>
          <w:noProof/>
          <w:lang w:val="es-ES" w:eastAsia="es-ES_tradnl"/>
        </w:rPr>
        <w:t xml:space="preserve">lombriz intestinal, </w:t>
      </w:r>
      <w:r w:rsidRPr="009520D1">
        <w:rPr>
          <w:i/>
          <w:iCs/>
          <w:noProof/>
          <w:lang w:val="es-ES" w:eastAsia="es-ES_tradnl"/>
        </w:rPr>
        <w:t xml:space="preserve">Enterobius vermicularis, </w:t>
      </w:r>
      <w:r w:rsidRPr="009520D1">
        <w:rPr>
          <w:noProof/>
          <w:lang w:val="es-ES" w:eastAsia="es-ES_tradnl"/>
        </w:rPr>
        <w:t>por ser parasito casi exclusivo del ser humano. La hembra y el macho habitan en el colon donde se aparean. Por la noche la hembra emigra hacia la región perianal donde deposita los huevecillos fecundados, de los que salen las larvas. Las personas se infectan por ingestión de los huevos del parasito.</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anélidos </w:t>
      </w:r>
      <w:r w:rsidRPr="009520D1">
        <w:rPr>
          <w:noProof/>
          <w:lang w:val="es-ES" w:eastAsia="es-ES_tradnl"/>
        </w:rPr>
        <w:t xml:space="preserve">constituyen un grupo muy evolucionado (son celomados) que presenta varios órganos y aparatos. Como característica especial se hace referencia al llamativo </w:t>
      </w:r>
      <w:r w:rsidRPr="009520D1">
        <w:rPr>
          <w:b/>
          <w:bCs/>
          <w:noProof/>
          <w:lang w:val="es-ES" w:eastAsia="es-ES_tradnl"/>
        </w:rPr>
        <w:t xml:space="preserve">movimiento </w:t>
      </w:r>
      <w:r w:rsidRPr="009520D1">
        <w:rPr>
          <w:noProof/>
          <w:lang w:val="es-ES" w:eastAsia="es-ES_tradnl"/>
        </w:rPr>
        <w:t xml:space="preserve">independiente de sus </w:t>
      </w:r>
      <w:r w:rsidRPr="009520D1">
        <w:rPr>
          <w:b/>
          <w:bCs/>
          <w:noProof/>
          <w:lang w:val="es-ES" w:eastAsia="es-ES_tradnl"/>
        </w:rPr>
        <w:t xml:space="preserve">metámeros, </w:t>
      </w:r>
      <w:r w:rsidRPr="009520D1">
        <w:rPr>
          <w:noProof/>
          <w:lang w:val="es-ES" w:eastAsia="es-ES_tradnl"/>
        </w:rPr>
        <w:t xml:space="preserve">coordinados mediante su desarrollado </w:t>
      </w:r>
      <w:r w:rsidRPr="009520D1">
        <w:rPr>
          <w:b/>
          <w:bCs/>
          <w:noProof/>
          <w:lang w:val="es-ES" w:eastAsia="es-ES_tradnl"/>
        </w:rPr>
        <w:t xml:space="preserve">sistema nervioso </w:t>
      </w:r>
      <w:r w:rsidRPr="009520D1">
        <w:rPr>
          <w:noProof/>
          <w:lang w:val="es-ES" w:eastAsia="es-ES_tradnl"/>
        </w:rPr>
        <w:t xml:space="preserve">(poseen ganglios cerebrales y un cordón nervioso ventral que recorre todo el cuerpo). Se hace mención a algunas </w:t>
      </w:r>
      <w:r w:rsidRPr="009520D1">
        <w:rPr>
          <w:b/>
          <w:bCs/>
          <w:noProof/>
          <w:lang w:val="es-ES" w:eastAsia="es-ES_tradnl"/>
        </w:rPr>
        <w:t xml:space="preserve">formas de nutrición </w:t>
      </w:r>
      <w:r w:rsidRPr="009520D1">
        <w:rPr>
          <w:noProof/>
          <w:lang w:val="es-ES" w:eastAsia="es-ES_tradnl"/>
        </w:rPr>
        <w:t xml:space="preserve">de los anélidos, ya que por ejemplo, desde el punto de vista ecológico, cabe destacar la actividad de la </w:t>
      </w:r>
      <w:r w:rsidRPr="009520D1">
        <w:rPr>
          <w:b/>
          <w:bCs/>
          <w:noProof/>
          <w:lang w:val="es-ES" w:eastAsia="es-ES_tradnl"/>
        </w:rPr>
        <w:t xml:space="preserve">lombriz de tierra, </w:t>
      </w:r>
      <w:r w:rsidRPr="009520D1">
        <w:rPr>
          <w:noProof/>
          <w:lang w:val="es-ES" w:eastAsia="es-ES_tradnl"/>
        </w:rPr>
        <w:t>que al comer la materia orgánica del suelo acelera la descomposición de restos vegetales, promueve la aireación del suelo y aumenta la infiltración de agua, lo que puede reducir la p</w:t>
      </w:r>
      <w:r w:rsidRPr="009520D1">
        <w:rPr>
          <w:noProof/>
          <w:lang w:val="es-ES" w:eastAsia="es-ES_tradnl" w:bidi="ar-YE"/>
        </w:rPr>
        <w:t>é</w:t>
      </w:r>
      <w:r w:rsidRPr="009520D1">
        <w:rPr>
          <w:noProof/>
          <w:lang w:val="es-ES" w:eastAsia="es-ES_tradnl"/>
        </w:rPr>
        <w:t xml:space="preserve">rdida de suelo. Además, sus excrementos contienen nitrógeno orgánico. Otros anélidos de interés son las </w:t>
      </w:r>
      <w:r w:rsidRPr="009520D1">
        <w:rPr>
          <w:b/>
          <w:bCs/>
          <w:noProof/>
          <w:lang w:val="es-ES" w:eastAsia="es-ES_tradnl"/>
        </w:rPr>
        <w:t xml:space="preserve">sanguijuelas, </w:t>
      </w:r>
      <w:r w:rsidRPr="009520D1">
        <w:rPr>
          <w:noProof/>
          <w:lang w:val="es-ES" w:eastAsia="es-ES_tradnl"/>
        </w:rPr>
        <w:t xml:space="preserve">que segregan un anticoagulante (hirudina), que les permite recibir sangre de otros seres. Han sido empleadas en medicina para sangrías o para extraer sangre de zonas inflamadas por picaduras o mordeduras venenosas. La sanguijuela medicinal, </w:t>
      </w:r>
      <w:r w:rsidRPr="009520D1">
        <w:rPr>
          <w:i/>
          <w:iCs/>
          <w:noProof/>
          <w:lang w:val="es-ES" w:eastAsia="es-ES_tradnl"/>
        </w:rPr>
        <w:t xml:space="preserve">Hirudo medicinalis, </w:t>
      </w:r>
      <w:r w:rsidRPr="009520D1">
        <w:rPr>
          <w:noProof/>
          <w:lang w:val="es-ES" w:eastAsia="es-ES_tradnl"/>
        </w:rPr>
        <w:t xml:space="preserve">aún se usa en ocasiones en cirugía o para disolver coágulos producidos por lesiones. Por tratarse de una característica especial, se hace referencia al proceso de </w:t>
      </w:r>
      <w:r w:rsidRPr="009520D1">
        <w:rPr>
          <w:b/>
          <w:bCs/>
          <w:noProof/>
          <w:lang w:val="es-ES" w:eastAsia="es-ES_tradnl"/>
        </w:rPr>
        <w:t xml:space="preserve">respiración a través de la piel </w:t>
      </w:r>
      <w:r w:rsidRPr="009520D1">
        <w:rPr>
          <w:noProof/>
          <w:lang w:val="es-ES" w:eastAsia="es-ES_tradnl"/>
        </w:rPr>
        <w:t>que presentan algunos animales de este grupo, aunque esto se estudiará con más detalle en la unidad 10.</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moluscos </w:t>
      </w:r>
      <w:r w:rsidRPr="009520D1">
        <w:rPr>
          <w:noProof/>
          <w:lang w:val="es-ES" w:eastAsia="es-ES_tradnl"/>
        </w:rPr>
        <w:t xml:space="preserve">son bien conocidos por el alumnado por ser muchos de ellos </w:t>
      </w:r>
      <w:r w:rsidRPr="009520D1">
        <w:rPr>
          <w:b/>
          <w:bCs/>
          <w:noProof/>
          <w:lang w:val="es-ES" w:eastAsia="es-ES_tradnl"/>
        </w:rPr>
        <w:t xml:space="preserve">comestibles. </w:t>
      </w:r>
      <w:r w:rsidRPr="009520D1">
        <w:rPr>
          <w:noProof/>
          <w:lang w:val="es-ES" w:eastAsia="es-ES_tradnl"/>
        </w:rPr>
        <w:t xml:space="preserve">Estos presentan ventajas con respecto a los grupos anteriores, como la presencia de </w:t>
      </w:r>
      <w:r w:rsidRPr="009520D1">
        <w:rPr>
          <w:b/>
          <w:bCs/>
          <w:noProof/>
          <w:lang w:val="es-ES" w:eastAsia="es-ES_tradnl"/>
        </w:rPr>
        <w:t xml:space="preserve">cabeza </w:t>
      </w:r>
      <w:r w:rsidRPr="009520D1">
        <w:rPr>
          <w:noProof/>
          <w:lang w:val="es-ES" w:eastAsia="es-ES_tradnl"/>
        </w:rPr>
        <w:t>en muchos de ellos, as</w:t>
      </w:r>
      <w:r w:rsidRPr="009520D1">
        <w:rPr>
          <w:noProof/>
          <w:lang w:val="es-ES" w:eastAsia="es-ES_tradnl" w:bidi="ar-YE"/>
        </w:rPr>
        <w:t>í</w:t>
      </w:r>
      <w:r w:rsidRPr="009520D1">
        <w:rPr>
          <w:noProof/>
          <w:lang w:val="es-ES" w:eastAsia="es-ES_tradnl"/>
        </w:rPr>
        <w:t xml:space="preserve"> como una </w:t>
      </w:r>
      <w:r w:rsidRPr="009520D1">
        <w:rPr>
          <w:b/>
          <w:bCs/>
          <w:noProof/>
          <w:lang w:val="es-ES" w:eastAsia="es-ES_tradnl"/>
        </w:rPr>
        <w:t xml:space="preserve">estructura dura </w:t>
      </w:r>
      <w:r w:rsidRPr="009520D1">
        <w:rPr>
          <w:noProof/>
          <w:lang w:val="es-ES" w:eastAsia="es-ES_tradnl"/>
        </w:rPr>
        <w:t xml:space="preserve">que confiere </w:t>
      </w:r>
      <w:r w:rsidRPr="009520D1">
        <w:rPr>
          <w:b/>
          <w:bCs/>
          <w:noProof/>
          <w:lang w:val="es-ES" w:eastAsia="es-ES_tradnl"/>
        </w:rPr>
        <w:t xml:space="preserve">protección. </w:t>
      </w:r>
      <w:r w:rsidRPr="009520D1">
        <w:rPr>
          <w:noProof/>
          <w:lang w:val="es-ES" w:eastAsia="es-ES_tradnl"/>
        </w:rPr>
        <w:t xml:space="preserve">Se hace referencia a los </w:t>
      </w:r>
      <w:r w:rsidRPr="009520D1">
        <w:rPr>
          <w:b/>
          <w:bCs/>
          <w:noProof/>
          <w:lang w:val="es-ES" w:eastAsia="es-ES_tradnl" w:bidi="ar-YE"/>
        </w:rPr>
        <w:t>órganos respiratorios</w:t>
      </w:r>
      <w:r w:rsidRPr="009520D1">
        <w:rPr>
          <w:b/>
          <w:bCs/>
          <w:noProof/>
          <w:rtl/>
          <w:lang w:val="es-ES" w:eastAsia="es-ES_tradnl" w:bidi="ar-YE"/>
        </w:rPr>
        <w:t xml:space="preserve"> </w:t>
      </w:r>
      <w:r w:rsidRPr="009520D1">
        <w:rPr>
          <w:noProof/>
          <w:lang w:val="es-ES" w:eastAsia="es-ES_tradnl"/>
        </w:rPr>
        <w:t xml:space="preserve">por ser una </w:t>
      </w:r>
      <w:r w:rsidRPr="009520D1">
        <w:rPr>
          <w:noProof/>
          <w:lang w:val="es-ES" w:eastAsia="es-ES_tradnl"/>
        </w:rPr>
        <w:lastRenderedPageBreak/>
        <w:t xml:space="preserve">evidencia de su mayor grado de evolución (branquias o pulmones como adaptación a los medios acuático y terrestre). Estos tipos de animales son fácilmente </w:t>
      </w:r>
      <w:r w:rsidRPr="009520D1">
        <w:rPr>
          <w:b/>
          <w:bCs/>
          <w:noProof/>
          <w:lang w:val="es-ES" w:eastAsia="es-ES_tradnl"/>
        </w:rPr>
        <w:t xml:space="preserve">localizables </w:t>
      </w:r>
      <w:r w:rsidRPr="009520D1">
        <w:rPr>
          <w:noProof/>
          <w:lang w:val="es-ES" w:eastAsia="es-ES_tradnl"/>
        </w:rPr>
        <w:t xml:space="preserve">en un mercado, por lo que se puede recurrir a ellos para la observación en clase de algún molusco. Puede resultar interesante para el alumnado realizar una </w:t>
      </w:r>
      <w:r w:rsidRPr="009520D1">
        <w:rPr>
          <w:b/>
          <w:bCs/>
          <w:noProof/>
          <w:lang w:val="es-ES" w:eastAsia="es-ES_tradnl"/>
        </w:rPr>
        <w:t xml:space="preserve">disección </w:t>
      </w:r>
      <w:r w:rsidRPr="009520D1">
        <w:rPr>
          <w:noProof/>
          <w:lang w:val="es-ES" w:eastAsia="es-ES_tradnl"/>
        </w:rPr>
        <w:t xml:space="preserve">para identificar sus diferentes partes, utilizando como referencia las ilustraciones incluidas en las tablas de las características de cada grupo, así como la confección de un menú en el que se utilicen moluscos. En caso de cercanía a la </w:t>
      </w:r>
      <w:r w:rsidRPr="009520D1">
        <w:rPr>
          <w:b/>
          <w:bCs/>
          <w:noProof/>
          <w:lang w:val="es-ES" w:eastAsia="es-ES_tradnl"/>
        </w:rPr>
        <w:t xml:space="preserve">playa, </w:t>
      </w:r>
      <w:r w:rsidRPr="009520D1">
        <w:rPr>
          <w:noProof/>
          <w:lang w:val="es-ES" w:eastAsia="es-ES_tradnl"/>
        </w:rPr>
        <w:t>se puede realizar una salida para la recolección y el reconocimiento de conchas de distintos moluscos.</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artrópodos </w:t>
      </w:r>
      <w:r w:rsidRPr="009520D1">
        <w:rPr>
          <w:noProof/>
          <w:lang w:val="es-ES" w:eastAsia="es-ES_tradnl"/>
        </w:rPr>
        <w:t xml:space="preserve">son el grupo de seres vivos con mayor número de especies. Solo los insectos cuentan con más de 750 000 especies descritas. Su </w:t>
      </w:r>
      <w:r w:rsidRPr="009520D1">
        <w:rPr>
          <w:b/>
          <w:bCs/>
          <w:noProof/>
          <w:lang w:val="es-ES" w:eastAsia="es-ES_tradnl" w:bidi="ar-YE"/>
        </w:rPr>
        <w:t>éxito</w:t>
      </w:r>
      <w:r w:rsidRPr="009520D1">
        <w:rPr>
          <w:b/>
          <w:bCs/>
          <w:noProof/>
          <w:rtl/>
          <w:lang w:val="es-ES" w:eastAsia="es-ES_tradnl" w:bidi="ar-YE"/>
        </w:rPr>
        <w:t xml:space="preserve"> </w:t>
      </w:r>
      <w:r w:rsidRPr="009520D1">
        <w:rPr>
          <w:b/>
          <w:bCs/>
          <w:noProof/>
          <w:lang w:val="es-ES" w:eastAsia="es-ES_tradnl" w:bidi="ar-YE"/>
        </w:rPr>
        <w:t>evolutivo</w:t>
      </w:r>
      <w:r w:rsidRPr="009520D1">
        <w:rPr>
          <w:b/>
          <w:bCs/>
          <w:noProof/>
          <w:rtl/>
          <w:lang w:val="es-ES" w:eastAsia="es-ES_tradnl" w:bidi="ar-YE"/>
        </w:rPr>
        <w:t xml:space="preserve"> </w:t>
      </w:r>
      <w:r w:rsidRPr="009520D1">
        <w:rPr>
          <w:noProof/>
          <w:lang w:val="es-ES" w:eastAsia="es-ES_tradnl"/>
        </w:rPr>
        <w:t xml:space="preserve">se debe a varios factores. Se debe valorar la importancia de contar con un </w:t>
      </w:r>
      <w:r w:rsidRPr="009520D1">
        <w:rPr>
          <w:b/>
          <w:bCs/>
          <w:noProof/>
          <w:lang w:val="es-ES" w:eastAsia="es-ES_tradnl"/>
        </w:rPr>
        <w:t xml:space="preserve">exoesqueleto </w:t>
      </w:r>
      <w:r w:rsidRPr="009520D1">
        <w:rPr>
          <w:noProof/>
          <w:lang w:val="es-ES" w:eastAsia="es-ES_tradnl"/>
        </w:rPr>
        <w:t xml:space="preserve">articulado que recubre todo el cuerpo, incluso las patas, lo que permite la rapidez de sus movimientos. Si se estima conveniente se puede hacer referencia a su </w:t>
      </w:r>
      <w:r w:rsidRPr="009520D1">
        <w:rPr>
          <w:b/>
          <w:bCs/>
          <w:noProof/>
          <w:lang w:val="es-ES" w:eastAsia="es-ES_tradnl"/>
        </w:rPr>
        <w:t xml:space="preserve">sistema nervioso, </w:t>
      </w:r>
      <w:r w:rsidRPr="009520D1">
        <w:rPr>
          <w:noProof/>
          <w:lang w:val="es-ES" w:eastAsia="es-ES_tradnl"/>
        </w:rPr>
        <w:t xml:space="preserve">complejo y evolucionado, que coordina su movilidad. Cuentan con </w:t>
      </w:r>
      <w:r w:rsidRPr="009520D1">
        <w:rPr>
          <w:b/>
          <w:bCs/>
          <w:noProof/>
          <w:lang w:val="es-ES" w:eastAsia="es-ES_tradnl"/>
        </w:rPr>
        <w:t xml:space="preserve">ganglios </w:t>
      </w:r>
      <w:r w:rsidRPr="009520D1">
        <w:rPr>
          <w:noProof/>
          <w:lang w:val="es-ES" w:eastAsia="es-ES_tradnl"/>
        </w:rPr>
        <w:t xml:space="preserve">a modo de cerebro y con sofisticados órganos de los sentidos. Para estudiar las características propias de los diferentes grupos de artrópodos se pueden utilizar </w:t>
      </w:r>
      <w:r w:rsidRPr="009520D1">
        <w:rPr>
          <w:b/>
          <w:bCs/>
          <w:noProof/>
          <w:lang w:val="es-ES" w:eastAsia="es-ES_tradnl"/>
        </w:rPr>
        <w:t xml:space="preserve">láminas o diapositivas. </w:t>
      </w:r>
      <w:r w:rsidRPr="009520D1">
        <w:rPr>
          <w:noProof/>
          <w:lang w:val="es-ES" w:eastAsia="es-ES_tradnl"/>
        </w:rPr>
        <w:t xml:space="preserve">Mediante el apartado </w:t>
      </w:r>
      <w:r w:rsidRPr="009520D1">
        <w:rPr>
          <w:b/>
          <w:bCs/>
          <w:noProof/>
          <w:lang w:val="es-ES" w:eastAsia="es-ES_tradnl"/>
        </w:rPr>
        <w:t xml:space="preserve">“Experimentamos” </w:t>
      </w:r>
      <w:r w:rsidRPr="009520D1">
        <w:rPr>
          <w:noProof/>
          <w:lang w:val="es-ES" w:eastAsia="es-ES_tradnl"/>
        </w:rPr>
        <w:t>se pretende animar al alumnado para que consiga un ejemplar de crustáceo para su observación.</w:t>
      </w:r>
    </w:p>
    <w:p w:rsidR="00A049F6" w:rsidRPr="009520D1" w:rsidRDefault="00A049F6" w:rsidP="00A049F6">
      <w:pPr>
        <w:pStyle w:val="00TEXTOGENERAL2020"/>
        <w:rPr>
          <w:noProof/>
          <w:lang w:val="es-ES" w:eastAsia="es-ES_tradnl"/>
        </w:rPr>
      </w:pPr>
      <w:r w:rsidRPr="009520D1">
        <w:rPr>
          <w:noProof/>
          <w:lang w:val="es-ES" w:eastAsia="es-ES_tradnl"/>
        </w:rPr>
        <w:t>La igualdad efectiva entre hombres y mujeres se puede trabajar en este apartado a partir del recuadro dedicado a la naturalista Maria Sibylla Merian, ya que gracias a sus conocimientos de entomología se puede relacionar perfectamente con el apartado de los artrópodos.</w:t>
      </w:r>
    </w:p>
    <w:p w:rsidR="00A049F6" w:rsidRPr="009520D1" w:rsidRDefault="00A049F6" w:rsidP="00A049F6">
      <w:pPr>
        <w:pStyle w:val="00TEXTOGENERAL2020"/>
        <w:rPr>
          <w:noProof/>
          <w:lang w:val="es-ES" w:eastAsia="es-ES_tradnl"/>
        </w:rPr>
      </w:pPr>
      <w:r w:rsidRPr="009520D1">
        <w:rPr>
          <w:noProof/>
          <w:lang w:val="es-ES" w:eastAsia="es-ES_tradnl"/>
        </w:rPr>
        <w:t>Con el recurso “¿Sabías que…?” de la página 179 del libro del alumno, podremos apreciar la relación existente entre los artrópodos y el cuidado y respeto por el medio ambiente.</w:t>
      </w:r>
    </w:p>
    <w:p w:rsidR="00A049F6" w:rsidRPr="009520D1" w:rsidRDefault="00A049F6" w:rsidP="00A049F6">
      <w:pPr>
        <w:pStyle w:val="00TEXTOGENERAL2020"/>
        <w:rPr>
          <w:noProof/>
          <w:lang w:val="es-ES" w:eastAsia="es-ES_tradnl"/>
        </w:rPr>
      </w:pPr>
      <w:r w:rsidRPr="009520D1">
        <w:rPr>
          <w:noProof/>
          <w:lang w:val="es-ES" w:eastAsia="es-ES_tradnl"/>
        </w:rPr>
        <w:t xml:space="preserve">Los </w:t>
      </w:r>
      <w:r w:rsidRPr="009520D1">
        <w:rPr>
          <w:b/>
          <w:bCs/>
          <w:noProof/>
          <w:lang w:val="es-ES" w:eastAsia="es-ES_tradnl"/>
        </w:rPr>
        <w:t xml:space="preserve">equinodermos </w:t>
      </w:r>
      <w:r w:rsidRPr="009520D1">
        <w:rPr>
          <w:noProof/>
          <w:lang w:val="es-ES" w:eastAsia="es-ES_tradnl"/>
        </w:rPr>
        <w:t xml:space="preserve">se encuentran estrechamente emparentados evolutivamente con los cordados. Se caracterizan por su </w:t>
      </w:r>
      <w:r w:rsidRPr="009520D1">
        <w:rPr>
          <w:b/>
          <w:bCs/>
          <w:noProof/>
          <w:lang w:val="es-ES" w:eastAsia="es-ES_tradnl"/>
        </w:rPr>
        <w:t xml:space="preserve">simetría pentarradial, </w:t>
      </w:r>
      <w:r w:rsidRPr="009520D1">
        <w:rPr>
          <w:noProof/>
          <w:lang w:val="es-ES" w:eastAsia="es-ES_tradnl"/>
        </w:rPr>
        <w:t xml:space="preserve">y es fácil que el alumnado plantee dudas sobre lo evolucionado de este grupo y su simetría. Se les aclarará que sus </w:t>
      </w:r>
      <w:r w:rsidRPr="009520D1">
        <w:rPr>
          <w:b/>
          <w:bCs/>
          <w:noProof/>
          <w:lang w:val="es-ES" w:eastAsia="es-ES_tradnl"/>
        </w:rPr>
        <w:t xml:space="preserve">larvas </w:t>
      </w:r>
      <w:r w:rsidRPr="009520D1">
        <w:rPr>
          <w:noProof/>
          <w:lang w:val="es-ES" w:eastAsia="es-ES_tradnl"/>
        </w:rPr>
        <w:t xml:space="preserve">presentan </w:t>
      </w:r>
      <w:r w:rsidRPr="009520D1">
        <w:rPr>
          <w:b/>
          <w:bCs/>
          <w:noProof/>
          <w:lang w:val="es-ES" w:eastAsia="es-ES_tradnl"/>
        </w:rPr>
        <w:t xml:space="preserve">simetría bilateral, </w:t>
      </w:r>
      <w:r w:rsidRPr="009520D1">
        <w:rPr>
          <w:noProof/>
          <w:lang w:val="es-ES" w:eastAsia="es-ES_tradnl"/>
        </w:rPr>
        <w:t xml:space="preserve">y hay datos estructurales que determinan que estos animales evolucionaron desde un antecesor de simetría bilateral. Respecto a la aparente desigualdad de la clase </w:t>
      </w:r>
      <w:r w:rsidRPr="009520D1">
        <w:rPr>
          <w:i/>
          <w:iCs/>
          <w:noProof/>
          <w:lang w:val="es-ES" w:eastAsia="es-ES_tradnl"/>
        </w:rPr>
        <w:t xml:space="preserve">Holothuroidea </w:t>
      </w:r>
      <w:r w:rsidRPr="009520D1">
        <w:rPr>
          <w:noProof/>
          <w:lang w:val="es-ES" w:eastAsia="es-ES_tradnl"/>
        </w:rPr>
        <w:t xml:space="preserve">con respecto al resto, aunque el cuerpo de los </w:t>
      </w:r>
      <w:r w:rsidRPr="009520D1">
        <w:rPr>
          <w:b/>
          <w:bCs/>
          <w:noProof/>
          <w:lang w:val="es-ES" w:eastAsia="es-ES_tradnl"/>
        </w:rPr>
        <w:t xml:space="preserve">pepinos de mar </w:t>
      </w:r>
      <w:r w:rsidRPr="009520D1">
        <w:rPr>
          <w:noProof/>
          <w:lang w:val="es-ES" w:eastAsia="es-ES_tradnl"/>
        </w:rPr>
        <w:t xml:space="preserve">es alargado y en forma de saco, presenta una </w:t>
      </w:r>
      <w:r w:rsidRPr="009520D1">
        <w:rPr>
          <w:b/>
          <w:bCs/>
          <w:noProof/>
          <w:lang w:val="es-ES" w:eastAsia="es-ES_tradnl"/>
        </w:rPr>
        <w:t xml:space="preserve">boca </w:t>
      </w:r>
      <w:r w:rsidRPr="009520D1">
        <w:rPr>
          <w:noProof/>
          <w:lang w:val="es-ES" w:eastAsia="es-ES_tradnl"/>
        </w:rPr>
        <w:t xml:space="preserve">rodeada de un círculo de </w:t>
      </w:r>
      <w:r w:rsidRPr="009520D1">
        <w:rPr>
          <w:b/>
          <w:bCs/>
          <w:noProof/>
          <w:lang w:val="es-ES" w:eastAsia="es-ES_tradnl"/>
        </w:rPr>
        <w:t xml:space="preserve">tentáculos </w:t>
      </w:r>
      <w:r w:rsidRPr="009520D1">
        <w:rPr>
          <w:noProof/>
          <w:lang w:val="es-ES" w:eastAsia="es-ES_tradnl"/>
        </w:rPr>
        <w:t xml:space="preserve">que son </w:t>
      </w:r>
      <w:r w:rsidRPr="009520D1">
        <w:rPr>
          <w:b/>
          <w:bCs/>
          <w:noProof/>
          <w:lang w:val="es-ES" w:eastAsia="es-ES_tradnl"/>
        </w:rPr>
        <w:t xml:space="preserve">pies ambulacrales </w:t>
      </w:r>
      <w:r w:rsidRPr="009520D1">
        <w:rPr>
          <w:noProof/>
          <w:lang w:val="es-ES" w:eastAsia="es-ES_tradnl"/>
        </w:rPr>
        <w:t xml:space="preserve">modificados. Para ampliar conocimientos se puede proponer al alumnado conseguir en el mercado algún ejemplar de </w:t>
      </w:r>
      <w:r w:rsidRPr="009520D1">
        <w:rPr>
          <w:b/>
          <w:bCs/>
          <w:noProof/>
          <w:lang w:val="es-ES" w:eastAsia="es-ES_tradnl"/>
        </w:rPr>
        <w:t xml:space="preserve">erizo de mar </w:t>
      </w:r>
      <w:r w:rsidRPr="009520D1">
        <w:rPr>
          <w:noProof/>
          <w:lang w:val="es-ES" w:eastAsia="es-ES_tradnl"/>
        </w:rPr>
        <w:t>para la observación del característico aspecto espinoso de los animales de este grupo.</w:t>
      </w:r>
    </w:p>
    <w:p w:rsidR="00A049F6" w:rsidRPr="009520D1" w:rsidRDefault="00A049F6" w:rsidP="00A049F6">
      <w:pPr>
        <w:pStyle w:val="00EPGRAFE2020"/>
        <w:rPr>
          <w:noProof/>
          <w:lang w:val="es-ES" w:eastAsia="es-ES_tradnl"/>
        </w:rPr>
      </w:pPr>
      <w:r w:rsidRPr="009520D1">
        <w:rPr>
          <w:noProof/>
          <w:lang w:val="es-ES" w:eastAsia="es-ES_tradnl"/>
        </w:rPr>
        <w:t xml:space="preserve">Actividades de consolidación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noProof/>
          <w:lang w:val="es-ES" w:eastAsia="es-ES_tradnl"/>
        </w:rPr>
      </w:pPr>
      <w:r w:rsidRPr="009520D1">
        <w:rPr>
          <w:noProof/>
          <w:lang w:val="es-ES" w:eastAsia="es-ES_tradnl"/>
        </w:rPr>
        <w:t xml:space="preserve">En este apartado se recogen una serie de actividades enfocadas a </w:t>
      </w:r>
      <w:r w:rsidRPr="009520D1">
        <w:rPr>
          <w:b/>
          <w:bCs/>
          <w:noProof/>
          <w:lang w:val="es-ES" w:eastAsia="es-ES_tradnl"/>
        </w:rPr>
        <w:t xml:space="preserve">consolidar lo aprendido durante la unidad. </w:t>
      </w:r>
      <w:r w:rsidRPr="009520D1">
        <w:rPr>
          <w:noProof/>
          <w:lang w:val="es-ES" w:eastAsia="es-ES_tradnl"/>
        </w:rPr>
        <w:t xml:space="preserve">Algunos de ellas ahondan en el desarrollo de destrezas relativas al reconocimiento de </w:t>
      </w:r>
      <w:r w:rsidRPr="009520D1">
        <w:rPr>
          <w:b/>
          <w:bCs/>
          <w:noProof/>
          <w:lang w:val="es-ES" w:eastAsia="es-ES_tradnl"/>
        </w:rPr>
        <w:t>visu</w:t>
      </w:r>
      <w:r w:rsidRPr="009520D1">
        <w:rPr>
          <w:noProof/>
          <w:lang w:val="es-ES" w:eastAsia="es-ES_tradnl"/>
        </w:rPr>
        <w:t xml:space="preserve"> de distintos animales invertebrados. La mejor idea es que se hagan una vez se haya terminado la unidad</w:t>
      </w:r>
    </w:p>
    <w:p w:rsidR="00A049F6" w:rsidRPr="009520D1" w:rsidRDefault="00A049F6" w:rsidP="00A049F6">
      <w:pPr>
        <w:pStyle w:val="00EPGRAFE2020"/>
        <w:rPr>
          <w:noProof/>
          <w:lang w:val="es-ES" w:eastAsia="es-ES_tradnl"/>
        </w:rPr>
      </w:pPr>
      <w:r w:rsidRPr="009520D1">
        <w:rPr>
          <w:noProof/>
          <w:lang w:val="es-ES" w:eastAsia="es-ES_tradnl"/>
        </w:rPr>
        <w:t xml:space="preserve">Esquema de la unidad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noProof/>
          <w:lang w:val="es-ES" w:eastAsia="es-ES_tradnl"/>
        </w:rPr>
      </w:pPr>
      <w:r w:rsidRPr="009520D1">
        <w:rPr>
          <w:noProof/>
          <w:lang w:val="es-ES" w:eastAsia="es-ES_tradnl"/>
        </w:rPr>
        <w:t xml:space="preserve">El </w:t>
      </w:r>
      <w:r w:rsidRPr="009520D1">
        <w:rPr>
          <w:b/>
          <w:bCs/>
          <w:noProof/>
          <w:lang w:val="es-ES" w:eastAsia="es-ES_tradnl"/>
        </w:rPr>
        <w:t xml:space="preserve">esquema </w:t>
      </w:r>
      <w:r w:rsidRPr="009520D1">
        <w:rPr>
          <w:noProof/>
          <w:lang w:val="es-ES" w:eastAsia="es-ES_tradnl"/>
        </w:rPr>
        <w:t xml:space="preserve">de la unidad recoge las </w:t>
      </w:r>
      <w:r w:rsidRPr="009520D1">
        <w:rPr>
          <w:b/>
          <w:bCs/>
          <w:noProof/>
          <w:lang w:val="es-ES" w:eastAsia="es-ES_tradnl"/>
        </w:rPr>
        <w:t xml:space="preserve">ideas principales del tema estudiado. </w:t>
      </w:r>
      <w:r w:rsidRPr="009520D1">
        <w:rPr>
          <w:noProof/>
          <w:lang w:val="es-ES" w:eastAsia="es-ES_tradnl"/>
        </w:rPr>
        <w:t>Puede realizarse al principio de la unidad y repetirse al final o simplemente podría servir de colofón.</w:t>
      </w:r>
    </w:p>
    <w:p w:rsidR="00A049F6" w:rsidRPr="009520D1" w:rsidRDefault="00A049F6" w:rsidP="00A049F6">
      <w:pPr>
        <w:pStyle w:val="00EPGRAFE2020"/>
        <w:rPr>
          <w:noProof/>
          <w:lang w:val="es-ES" w:eastAsia="es-ES_tradnl"/>
        </w:rPr>
      </w:pPr>
      <w:r w:rsidRPr="009520D1">
        <w:rPr>
          <w:noProof/>
          <w:lang w:val="es-ES" w:eastAsia="es-ES_tradnl"/>
        </w:rPr>
        <w:t xml:space="preserve">Competencias clave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noProof/>
          <w:lang w:val="es-ES" w:eastAsia="es-ES_tradnl"/>
        </w:rPr>
      </w:pPr>
      <w:r w:rsidRPr="009520D1">
        <w:rPr>
          <w:noProof/>
          <w:lang w:val="es-ES" w:eastAsia="es-ES_tradnl"/>
        </w:rPr>
        <w:t xml:space="preserve">En este apartado se pretende </w:t>
      </w:r>
      <w:r w:rsidRPr="009520D1">
        <w:rPr>
          <w:b/>
          <w:bCs/>
          <w:noProof/>
          <w:lang w:val="es-ES" w:eastAsia="es-ES_tradnl"/>
        </w:rPr>
        <w:t xml:space="preserve">trabajar las competencias del alumnado. </w:t>
      </w:r>
      <w:r w:rsidRPr="009520D1">
        <w:rPr>
          <w:noProof/>
          <w:lang w:val="es-ES" w:eastAsia="es-ES_tradnl"/>
        </w:rPr>
        <w:t>Para ello se presentan dos actividades con diez cuestiones que tratan competencias clave muy concretas. Pueden realizarse en cualquier momento del estudio de la unidad.</w:t>
      </w:r>
    </w:p>
    <w:p w:rsidR="00A049F6" w:rsidRPr="009520D1" w:rsidRDefault="00A049F6" w:rsidP="00A049F6">
      <w:pPr>
        <w:pStyle w:val="00TEXTOGENERAL2020"/>
        <w:rPr>
          <w:noProof/>
          <w:lang w:val="es-ES" w:eastAsia="es-ES_tradnl"/>
        </w:rPr>
      </w:pPr>
      <w:r w:rsidRPr="009520D1">
        <w:rPr>
          <w:noProof/>
          <w:lang w:val="es-ES" w:eastAsia="es-ES_tradnl"/>
        </w:rPr>
        <w:t xml:space="preserve">En la actividad </w:t>
      </w:r>
      <w:r w:rsidRPr="009520D1">
        <w:rPr>
          <w:b/>
          <w:bCs/>
          <w:noProof/>
          <w:lang w:val="es-ES" w:eastAsia="es-ES_tradnl"/>
        </w:rPr>
        <w:t xml:space="preserve">“Amigos en los jardines” </w:t>
      </w:r>
      <w:r w:rsidRPr="009520D1">
        <w:rPr>
          <w:noProof/>
          <w:lang w:val="es-ES" w:eastAsia="es-ES_tradnl"/>
        </w:rPr>
        <w:t>se trata de concienciar al alumnado acerca de la enorme biodiversidad de animales invertebrados que pueden habitar un ecosistema tan reducido como un jardín. Además, se trata de fomentar entre nuestro alumnado el desarrollo de hábitos de respeto a la naturaleza mediante la protección de esta biodiversidad.</w:t>
      </w:r>
    </w:p>
    <w:p w:rsidR="00A049F6" w:rsidRPr="009520D1" w:rsidRDefault="00A049F6" w:rsidP="00A049F6">
      <w:pPr>
        <w:pStyle w:val="00TEXTOGENERAL2020"/>
        <w:rPr>
          <w:noProof/>
          <w:lang w:val="es-ES" w:eastAsia="es-ES_tradnl"/>
        </w:rPr>
      </w:pPr>
      <w:r w:rsidRPr="009520D1">
        <w:rPr>
          <w:noProof/>
          <w:lang w:val="es-ES" w:eastAsia="es-ES_tradnl"/>
        </w:rPr>
        <w:t xml:space="preserve">En la actividad </w:t>
      </w:r>
      <w:r w:rsidRPr="009520D1">
        <w:rPr>
          <w:b/>
          <w:bCs/>
          <w:noProof/>
          <w:lang w:val="es-ES" w:eastAsia="es-ES_tradnl"/>
        </w:rPr>
        <w:t xml:space="preserve">“Invertebrados en peligro” </w:t>
      </w:r>
      <w:r w:rsidRPr="009520D1">
        <w:rPr>
          <w:noProof/>
          <w:lang w:val="es-ES" w:eastAsia="es-ES_tradnl"/>
        </w:rPr>
        <w:t xml:space="preserve">se aborda la biodiversidad amenazada de la comunidad autónoma de Andalucía, y en particular la recogida por el </w:t>
      </w:r>
      <w:r w:rsidRPr="009520D1">
        <w:rPr>
          <w:i/>
          <w:iCs/>
          <w:noProof/>
          <w:lang w:val="es-ES" w:eastAsia="es-ES_tradnl"/>
        </w:rPr>
        <w:t xml:space="preserve">Libro Rojo de los Invertebrados. </w:t>
      </w:r>
      <w:r w:rsidRPr="009520D1">
        <w:rPr>
          <w:noProof/>
          <w:lang w:val="es-ES" w:eastAsia="es-ES_tradnl"/>
        </w:rPr>
        <w:t>Se trabaja en especial la competencia matemática a través del cálculo de porcentajes y del reconocimiento de información numérica.</w:t>
      </w:r>
    </w:p>
    <w:p w:rsidR="00A049F6" w:rsidRPr="009520D1" w:rsidRDefault="00A049F6" w:rsidP="00A049F6">
      <w:pPr>
        <w:pStyle w:val="00EPGRAFE2020"/>
        <w:rPr>
          <w:noProof/>
          <w:lang w:val="es-ES" w:eastAsia="es-ES_tradnl"/>
        </w:rPr>
      </w:pPr>
      <w:r w:rsidRPr="009520D1">
        <w:rPr>
          <w:noProof/>
          <w:lang w:val="es-ES" w:eastAsia="es-ES_tradnl"/>
        </w:rPr>
        <w:t xml:space="preserve">La unidad en diez preguntas  </w:t>
      </w:r>
      <w:r w:rsidRPr="009520D1">
        <w:rPr>
          <w:rFonts w:ascii="Minion Pro" w:hAnsi="Minion Pro" w:cs="Minion Pro"/>
          <w:noProof/>
          <w:spacing w:val="141"/>
          <w:lang w:val="es-ES" w:eastAsia="es-ES_tradnl"/>
        </w:rPr>
        <w:t xml:space="preserve">     </w:t>
      </w:r>
    </w:p>
    <w:p w:rsidR="00A049F6" w:rsidRPr="009520D1" w:rsidRDefault="00A049F6" w:rsidP="00A049F6">
      <w:pPr>
        <w:pStyle w:val="00TEXTOGENERAL2020"/>
        <w:rPr>
          <w:noProof/>
          <w:lang w:val="es-ES" w:eastAsia="es-ES_tradnl"/>
        </w:rPr>
      </w:pPr>
      <w:r w:rsidRPr="009520D1">
        <w:rPr>
          <w:noProof/>
          <w:lang w:val="es-ES" w:eastAsia="es-ES_tradnl"/>
        </w:rPr>
        <w:lastRenderedPageBreak/>
        <w:t xml:space="preserve">En este apartado se resumen los </w:t>
      </w:r>
      <w:r w:rsidRPr="009520D1">
        <w:rPr>
          <w:b/>
          <w:bCs/>
          <w:noProof/>
          <w:lang w:val="es-ES" w:eastAsia="es-ES_tradnl"/>
        </w:rPr>
        <w:t>aspectos más importantes de la unidad en diez preguntas.</w:t>
      </w:r>
      <w:r w:rsidRPr="009520D1">
        <w:rPr>
          <w:noProof/>
          <w:lang w:val="es-ES" w:eastAsia="es-ES_tradnl"/>
        </w:rPr>
        <w:t xml:space="preserve"> No se abordan todos los contenidos, pero sí aquellos sin los cuales el alumnado no tendría un aprendizaje significativo para temas y cursos posteriores.</w:t>
      </w:r>
    </w:p>
    <w:p w:rsidR="00A049F6" w:rsidRPr="009520D1" w:rsidRDefault="00A049F6" w:rsidP="00A049F6">
      <w:pPr>
        <w:pStyle w:val="00NIVELEPIGRAFE12020"/>
      </w:pPr>
      <w:r w:rsidRPr="009520D1">
        <w:t>4. Evaluación</w:t>
      </w:r>
    </w:p>
    <w:p w:rsidR="00A049F6" w:rsidRPr="009520D1" w:rsidRDefault="00A049F6" w:rsidP="00A049F6">
      <w:pPr>
        <w:pStyle w:val="00TEXTOGENERAL2020"/>
        <w:rPr>
          <w:noProof/>
          <w:lang w:val="es-ES" w:eastAsia="es-ES_tradnl"/>
        </w:rPr>
      </w:pPr>
      <w:r w:rsidRPr="009520D1">
        <w:rPr>
          <w:noProof/>
          <w:lang w:val="es-ES" w:eastAsia="es-ES_tradnl"/>
        </w:rPr>
        <w:t xml:space="preserve">La evaluación del alumnado debe ser </w:t>
      </w:r>
      <w:r w:rsidRPr="009520D1">
        <w:rPr>
          <w:b/>
          <w:bCs/>
          <w:noProof/>
          <w:lang w:val="es-ES" w:eastAsia="es-ES_tradnl"/>
        </w:rPr>
        <w:t>continua</w:t>
      </w:r>
      <w:r w:rsidRPr="009520D1">
        <w:rPr>
          <w:noProof/>
          <w:lang w:val="es-ES" w:eastAsia="es-ES_tradnl"/>
        </w:rPr>
        <w:t xml:space="preserve"> (en el sentido de constante), </w:t>
      </w:r>
      <w:r w:rsidRPr="009520D1">
        <w:rPr>
          <w:b/>
          <w:bCs/>
          <w:noProof/>
          <w:lang w:val="es-ES" w:eastAsia="es-ES_tradnl"/>
        </w:rPr>
        <w:t>formativa, integradora y criterial.</w:t>
      </w:r>
      <w:r w:rsidRPr="009520D1">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A049F6" w:rsidRPr="009520D1" w:rsidRDefault="00A049F6" w:rsidP="00A049F6">
      <w:pPr>
        <w:pStyle w:val="00TEXTOGENERAL2020"/>
        <w:rPr>
          <w:noProof/>
          <w:lang w:val="es-ES" w:eastAsia="es-ES_tradnl"/>
        </w:rPr>
      </w:pPr>
      <w:r w:rsidRPr="009520D1">
        <w:rPr>
          <w:noProof/>
          <w:lang w:val="es-ES" w:eastAsia="es-ES_tradnl"/>
        </w:rPr>
        <w:t xml:space="preserve">Entre los </w:t>
      </w:r>
      <w:r w:rsidRPr="009520D1">
        <w:rPr>
          <w:b/>
          <w:bCs/>
          <w:noProof/>
          <w:lang w:val="es-ES" w:eastAsia="es-ES_tradnl"/>
        </w:rPr>
        <w:t>materiales</w:t>
      </w:r>
      <w:r w:rsidRPr="009520D1">
        <w:rPr>
          <w:noProof/>
          <w:lang w:val="es-ES" w:eastAsia="es-ES_tradnl"/>
        </w:rPr>
        <w:t xml:space="preserve"> e </w:t>
      </w:r>
      <w:r w:rsidRPr="009520D1">
        <w:rPr>
          <w:b/>
          <w:bCs/>
          <w:noProof/>
          <w:lang w:val="es-ES" w:eastAsia="es-ES_tradnl"/>
        </w:rPr>
        <w:t>instrumentos</w:t>
      </w:r>
      <w:r w:rsidRPr="009520D1">
        <w:rPr>
          <w:noProof/>
          <w:lang w:val="es-ES" w:eastAsia="es-ES_tradnl"/>
        </w:rPr>
        <w:t xml:space="preserve"> que utilizaremos para llevar a cabo la evaluaci</w:t>
      </w:r>
      <w:r w:rsidRPr="009520D1">
        <w:rPr>
          <w:noProof/>
          <w:lang w:val="es-ES" w:eastAsia="es-ES_tradnl" w:bidi="ar-YE"/>
        </w:rPr>
        <w:t>ó</w:t>
      </w:r>
      <w:r w:rsidRPr="009520D1">
        <w:rPr>
          <w:noProof/>
          <w:lang w:val="es-ES" w:eastAsia="es-ES_tradnl"/>
        </w:rPr>
        <w:t>n del alumnado destacamos:</w:t>
      </w:r>
    </w:p>
    <w:p w:rsidR="00A049F6" w:rsidRPr="009520D1" w:rsidRDefault="00A049F6" w:rsidP="00CA79F0">
      <w:pPr>
        <w:pStyle w:val="00TEXTOBOLICHE2020"/>
        <w:jc w:val="both"/>
        <w:rPr>
          <w:noProof/>
          <w:lang w:val="es-ES" w:eastAsia="es-ES_tradnl"/>
        </w:rPr>
      </w:pPr>
      <w:bookmarkStart w:id="0" w:name="_GoBack"/>
      <w:r w:rsidRPr="009520D1">
        <w:rPr>
          <w:noProof/>
          <w:lang w:val="es-ES" w:eastAsia="es-ES_tradnl"/>
        </w:rPr>
        <w:t>Actividades de iniciación mediante el test de ideas previas.</w:t>
      </w:r>
    </w:p>
    <w:p w:rsidR="00A049F6" w:rsidRPr="009520D1" w:rsidRDefault="00A049F6" w:rsidP="00CA79F0">
      <w:pPr>
        <w:pStyle w:val="00TEXTOBOLICHE2020"/>
        <w:jc w:val="both"/>
        <w:rPr>
          <w:noProof/>
          <w:lang w:val="es-ES" w:eastAsia="es-ES_tradnl"/>
        </w:rPr>
      </w:pPr>
      <w:r w:rsidRPr="009520D1">
        <w:rPr>
          <w:noProof/>
          <w:lang w:val="es-ES" w:eastAsia="es-ES_tradnl"/>
        </w:rPr>
        <w:t>Actividades de desarrollo de la unidad (1-25) y finales de consolidación (1-24).</w:t>
      </w:r>
    </w:p>
    <w:p w:rsidR="00A049F6" w:rsidRPr="009520D1" w:rsidRDefault="00A049F6" w:rsidP="00CA79F0">
      <w:pPr>
        <w:pStyle w:val="00TEXTOBOLICHE2020"/>
        <w:jc w:val="both"/>
        <w:rPr>
          <w:noProof/>
          <w:lang w:val="es-ES" w:eastAsia="es-ES_tradnl"/>
        </w:rPr>
      </w:pPr>
      <w:r w:rsidRPr="009520D1">
        <w:rPr>
          <w:noProof/>
          <w:lang w:val="es-ES" w:eastAsia="es-ES_tradnl"/>
        </w:rPr>
        <w:t>Actividades finales de competencias clave: “Amigos en los jardines” e “Invertebrados en peligro”.</w:t>
      </w:r>
    </w:p>
    <w:p w:rsidR="00A049F6" w:rsidRPr="009520D1" w:rsidRDefault="00A049F6" w:rsidP="00CA79F0">
      <w:pPr>
        <w:pStyle w:val="00TEXTOBOLICHE2020"/>
        <w:jc w:val="both"/>
        <w:rPr>
          <w:noProof/>
          <w:lang w:val="es-ES" w:eastAsia="es-ES_tradnl"/>
        </w:rPr>
      </w:pPr>
      <w:r w:rsidRPr="009520D1">
        <w:rPr>
          <w:noProof/>
          <w:lang w:val="es-ES" w:eastAsia="es-ES_tradnl"/>
        </w:rPr>
        <w:t>La unidad en diez preguntas.</w:t>
      </w:r>
    </w:p>
    <w:p w:rsidR="00A049F6" w:rsidRPr="009520D1" w:rsidRDefault="00A049F6" w:rsidP="00CA79F0">
      <w:pPr>
        <w:pStyle w:val="00TEXTOGENERAL2020"/>
        <w:rPr>
          <w:noProof/>
          <w:lang w:val="es-ES" w:eastAsia="es-ES_tradnl"/>
        </w:rPr>
      </w:pPr>
      <w:r w:rsidRPr="009520D1">
        <w:rPr>
          <w:noProof/>
          <w:lang w:val="es-ES" w:eastAsia="es-ES_tradnl"/>
        </w:rPr>
        <w:t>De forma genérica, se utilizarán los siguientes instrumentos de evaluación:</w:t>
      </w:r>
    </w:p>
    <w:p w:rsidR="00A049F6" w:rsidRPr="009520D1" w:rsidRDefault="00A049F6" w:rsidP="00CA79F0">
      <w:pPr>
        <w:pStyle w:val="00TEXTOBOLICHE2020"/>
        <w:jc w:val="both"/>
        <w:rPr>
          <w:noProof/>
          <w:lang w:val="es-ES" w:eastAsia="es-ES_tradnl"/>
        </w:rPr>
      </w:pPr>
      <w:r w:rsidRPr="009520D1">
        <w:rPr>
          <w:noProof/>
          <w:lang w:val="es-ES" w:eastAsia="es-ES_tradnl"/>
        </w:rPr>
        <w:t>CUA: cuaderno de clase. Revisión del cuaderno de trabajo de clase.</w:t>
      </w:r>
    </w:p>
    <w:p w:rsidR="00A049F6" w:rsidRPr="009520D1" w:rsidRDefault="00A049F6" w:rsidP="00CA79F0">
      <w:pPr>
        <w:pStyle w:val="00TEXTOBOLICHE2020"/>
        <w:jc w:val="both"/>
        <w:rPr>
          <w:noProof/>
          <w:lang w:val="es-ES" w:eastAsia="es-ES_tradnl"/>
        </w:rPr>
      </w:pPr>
      <w:r w:rsidRPr="009520D1">
        <w:rPr>
          <w:noProof/>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A049F6" w:rsidRPr="009520D1" w:rsidRDefault="00A049F6" w:rsidP="00CA79F0">
      <w:pPr>
        <w:pStyle w:val="00TEXTOBOLICHE2020"/>
        <w:jc w:val="both"/>
        <w:rPr>
          <w:noProof/>
          <w:lang w:val="es-ES" w:eastAsia="es-ES_tradnl"/>
        </w:rPr>
      </w:pPr>
      <w:r w:rsidRPr="009520D1">
        <w:rPr>
          <w:noProof/>
          <w:lang w:val="es-ES" w:eastAsia="es-ES_tradnl"/>
        </w:rPr>
        <w:t>PORT: portfolio. Materiales elaborados por el alumnado a lo largo de la unidad.</w:t>
      </w:r>
    </w:p>
    <w:p w:rsidR="00A049F6" w:rsidRPr="009520D1" w:rsidRDefault="00A049F6" w:rsidP="00CA79F0">
      <w:pPr>
        <w:pStyle w:val="00TEXTOBOLICHE2020"/>
        <w:jc w:val="both"/>
        <w:rPr>
          <w:noProof/>
          <w:lang w:val="es-ES" w:eastAsia="es-ES_tradnl"/>
        </w:rPr>
      </w:pPr>
      <w:r w:rsidRPr="009520D1">
        <w:rPr>
          <w:noProof/>
          <w:lang w:val="es-ES" w:eastAsia="es-ES_tradnl"/>
        </w:rPr>
        <w:t>PRE: prueba escrita. Pruebas de evaluación (de contenidos y de competencias).</w:t>
      </w:r>
    </w:p>
    <w:p w:rsidR="00A049F6" w:rsidRPr="009520D1" w:rsidRDefault="00A049F6" w:rsidP="00CA79F0">
      <w:pPr>
        <w:pStyle w:val="00TEXTOBOLICHE2020"/>
        <w:jc w:val="both"/>
        <w:rPr>
          <w:noProof/>
          <w:lang w:val="es-ES" w:eastAsia="es-ES_tradnl"/>
        </w:rPr>
      </w:pPr>
      <w:r w:rsidRPr="009520D1">
        <w:rPr>
          <w:noProof/>
          <w:lang w:val="es-ES" w:eastAsia="es-ES_tradnl"/>
        </w:rPr>
        <w:t>PRO: prueba oral. Pruebas de evaluación (de contenidos y de competencias).</w:t>
      </w:r>
    </w:p>
    <w:p w:rsidR="00A049F6" w:rsidRPr="009520D1" w:rsidRDefault="00A049F6" w:rsidP="00CA79F0">
      <w:pPr>
        <w:pStyle w:val="00TEXTOBOLICHE2020"/>
        <w:jc w:val="both"/>
        <w:rPr>
          <w:noProof/>
          <w:lang w:val="es-ES" w:eastAsia="es-ES_tradnl"/>
        </w:rPr>
      </w:pPr>
      <w:r w:rsidRPr="009520D1">
        <w:rPr>
          <w:noProof/>
          <w:lang w:val="es-ES" w:eastAsia="es-ES_tradnl"/>
        </w:rPr>
        <w:t>TCOL: trabajo colaborativo. Prácticas de laboratorio, aprendizaje basado en preguntas, proyecto de investigación y representación de hechos.</w:t>
      </w:r>
    </w:p>
    <w:p w:rsidR="00A049F6" w:rsidRPr="009520D1" w:rsidRDefault="00A049F6" w:rsidP="00CA79F0">
      <w:pPr>
        <w:pStyle w:val="00TEXTOBOLICHE2020"/>
        <w:jc w:val="both"/>
        <w:rPr>
          <w:noProof/>
          <w:lang w:val="es-ES" w:eastAsia="es-ES_tradnl"/>
        </w:rPr>
      </w:pPr>
      <w:r w:rsidRPr="009520D1">
        <w:rPr>
          <w:noProof/>
          <w:lang w:val="es-ES" w:eastAsia="es-ES_tradnl"/>
        </w:rPr>
        <w:t>TIND: trabajo individual (trabajos que elaborar a lo largo del curso).</w:t>
      </w:r>
    </w:p>
    <w:bookmarkEnd w:id="0"/>
    <w:p w:rsidR="00A049F6" w:rsidRPr="009520D1" w:rsidRDefault="00A049F6" w:rsidP="00A049F6">
      <w:pPr>
        <w:pStyle w:val="00TEXTOGENERAL2020"/>
        <w:rPr>
          <w:noProof/>
          <w:lang w:val="es-ES" w:eastAsia="es-ES_tradnl"/>
        </w:rPr>
      </w:pPr>
      <w:r w:rsidRPr="009520D1">
        <w:rPr>
          <w:noProof/>
          <w:lang w:val="es-ES" w:eastAsia="es-ES_tradnl"/>
        </w:rPr>
        <w:t xml:space="preserve">Los anteriores </w:t>
      </w:r>
      <w:r w:rsidRPr="009520D1">
        <w:rPr>
          <w:b/>
          <w:bCs/>
          <w:noProof/>
          <w:lang w:val="es-ES" w:eastAsia="es-ES_tradnl"/>
        </w:rPr>
        <w:t>instrumentos</w:t>
      </w:r>
      <w:r w:rsidRPr="009520D1">
        <w:rPr>
          <w:noProof/>
          <w:lang w:val="es-ES" w:eastAsia="es-ES_tradnl"/>
        </w:rPr>
        <w:t xml:space="preserve"> deben ser entendidos como los </w:t>
      </w:r>
      <w:r w:rsidRPr="009520D1">
        <w:rPr>
          <w:b/>
          <w:bCs/>
          <w:noProof/>
          <w:lang w:val="es-ES" w:eastAsia="es-ES_tradnl"/>
        </w:rPr>
        <w:t>medios</w:t>
      </w:r>
      <w:r w:rsidRPr="009520D1">
        <w:rPr>
          <w:noProof/>
          <w:lang w:val="es-ES" w:eastAsia="es-ES_tradnl"/>
        </w:rPr>
        <w:t xml:space="preserve"> que nos proporcionarán las </w:t>
      </w:r>
      <w:r w:rsidRPr="009520D1">
        <w:rPr>
          <w:b/>
          <w:bCs/>
          <w:noProof/>
          <w:lang w:val="es-ES" w:eastAsia="es-ES_tradnl"/>
        </w:rPr>
        <w:t>calificaciones</w:t>
      </w:r>
      <w:r w:rsidRPr="009520D1">
        <w:rPr>
          <w:noProof/>
          <w:lang w:val="es-ES" w:eastAsia="es-ES_tradnl"/>
        </w:rPr>
        <w:t xml:space="preserve"> para valorar los </w:t>
      </w:r>
      <w:r w:rsidRPr="009520D1">
        <w:rPr>
          <w:b/>
          <w:bCs/>
          <w:noProof/>
          <w:lang w:val="es-ES" w:eastAsia="es-ES_tradnl"/>
        </w:rPr>
        <w:t>criterios de evaluación,</w:t>
      </w:r>
      <w:r w:rsidRPr="009520D1">
        <w:rPr>
          <w:noProof/>
          <w:lang w:val="es-ES" w:eastAsia="es-ES_tradnl"/>
        </w:rPr>
        <w:t xml:space="preserve"> que deben ser los que nos ofrezcan los resultados parciales sobre el progreso del alumnado. Por lo tanto, es necesario realizar una </w:t>
      </w:r>
      <w:r w:rsidRPr="009520D1">
        <w:rPr>
          <w:b/>
          <w:bCs/>
          <w:noProof/>
          <w:lang w:val="es-ES" w:eastAsia="es-ES_tradnl"/>
        </w:rPr>
        <w:t>ponderación porcentual</w:t>
      </w:r>
      <w:r w:rsidRPr="009520D1">
        <w:rPr>
          <w:noProof/>
          <w:lang w:val="es-ES" w:eastAsia="es-ES_tradnl"/>
        </w:rPr>
        <w:t xml:space="preserve"> sobre el valor que cada criterio aportará a la nota final.</w:t>
      </w:r>
    </w:p>
    <w:p w:rsidR="00A049F6" w:rsidRPr="009520D1" w:rsidRDefault="00A049F6" w:rsidP="00A049F6">
      <w:pPr>
        <w:pStyle w:val="00TEXTOGENERAL2020"/>
        <w:rPr>
          <w:noProof/>
          <w:lang w:val="es-ES" w:eastAsia="es-ES_tradnl"/>
        </w:rPr>
      </w:pPr>
      <w:r w:rsidRPr="009520D1">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9520D1" w:rsidRDefault="00A049F6" w:rsidP="009520D1">
      <w:pPr>
        <w:pStyle w:val="00TEXTOGENERAL2020"/>
        <w:rPr>
          <w:noProof/>
          <w:lang w:val="es-ES"/>
        </w:rPr>
      </w:pPr>
      <w:r w:rsidRPr="009520D1">
        <w:rPr>
          <w:noProof/>
          <w:lang w:val="es-ES" w:eastAsia="es-ES_tradnl"/>
        </w:rPr>
        <w:t xml:space="preserve">Los </w:t>
      </w:r>
      <w:r w:rsidRPr="009520D1">
        <w:rPr>
          <w:b/>
          <w:bCs/>
          <w:noProof/>
          <w:lang w:val="es-ES" w:eastAsia="es-ES_tradnl"/>
        </w:rPr>
        <w:t>criterios</w:t>
      </w:r>
      <w:r w:rsidRPr="009520D1">
        <w:rPr>
          <w:noProof/>
          <w:lang w:val="es-ES" w:eastAsia="es-ES_tradnl"/>
        </w:rPr>
        <w:t xml:space="preserve"> se convierten así en el verdadero </w:t>
      </w:r>
      <w:r w:rsidRPr="009520D1">
        <w:rPr>
          <w:b/>
          <w:bCs/>
          <w:noProof/>
          <w:lang w:val="es-ES" w:eastAsia="es-ES_tradnl"/>
        </w:rPr>
        <w:t>referente</w:t>
      </w:r>
      <w:r w:rsidRPr="009520D1">
        <w:rPr>
          <w:noProof/>
          <w:lang w:val="es-ES" w:eastAsia="es-ES_tradnl"/>
        </w:rPr>
        <w:t xml:space="preserve"> de la </w:t>
      </w:r>
      <w:r w:rsidRPr="009520D1">
        <w:rPr>
          <w:b/>
          <w:bCs/>
          <w:noProof/>
          <w:lang w:val="es-ES" w:eastAsia="es-ES_tradnl"/>
        </w:rPr>
        <w:t>evaluación</w:t>
      </w:r>
      <w:r w:rsidRPr="009520D1">
        <w:rPr>
          <w:noProof/>
          <w:lang w:val="es-ES" w:eastAsia="es-ES_tradnl"/>
        </w:rPr>
        <w:t xml:space="preserve"> del </w:t>
      </w:r>
      <w:r w:rsidRPr="009520D1">
        <w:rPr>
          <w:b/>
          <w:bCs/>
          <w:noProof/>
          <w:lang w:val="es-ES" w:eastAsia="es-ES_tradnl"/>
        </w:rPr>
        <w:t>alumnado,</w:t>
      </w:r>
      <w:r w:rsidRPr="009520D1">
        <w:rPr>
          <w:noProof/>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9520D1"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86D" w:rsidRDefault="0045286D" w:rsidP="005929DA">
      <w:r>
        <w:separator/>
      </w:r>
    </w:p>
  </w:endnote>
  <w:endnote w:type="continuationSeparator" w:id="0">
    <w:p w:rsidR="0045286D" w:rsidRDefault="0045286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altName w:val="Calibri"/>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53AF7" w:rsidRDefault="00253AF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53AF7" w:rsidRDefault="00253AF7"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53AF7" w:rsidRDefault="00253AF7"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E815BB" w:rsidRDefault="00253AF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53AF7" w:rsidRDefault="00253AF7"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86D" w:rsidRDefault="0045286D" w:rsidP="005929DA">
      <w:r>
        <w:separator/>
      </w:r>
    </w:p>
  </w:footnote>
  <w:footnote w:type="continuationSeparator" w:id="0">
    <w:p w:rsidR="0045286D" w:rsidRDefault="0045286D" w:rsidP="005929DA">
      <w:r>
        <w:continuationSeparator/>
      </w:r>
    </w:p>
  </w:footnote>
  <w:footnote w:id="1">
    <w:p w:rsidR="00253AF7" w:rsidRPr="00C30972" w:rsidRDefault="00253AF7"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53AF7" w:rsidRPr="00C30972" w:rsidRDefault="00253AF7"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BF40DB" w:rsidRDefault="00253AF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C13701"/>
    <w:multiLevelType w:val="hybridMultilevel"/>
    <w:tmpl w:val="C58AC01E"/>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2"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8"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8"/>
  </w:num>
  <w:num w:numId="2">
    <w:abstractNumId w:val="22"/>
  </w:num>
  <w:num w:numId="3">
    <w:abstractNumId w:val="26"/>
  </w:num>
  <w:num w:numId="4">
    <w:abstractNumId w:val="18"/>
  </w:num>
  <w:num w:numId="5">
    <w:abstractNumId w:val="25"/>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0"/>
  </w:num>
  <w:num w:numId="21">
    <w:abstractNumId w:val="17"/>
  </w:num>
  <w:num w:numId="22">
    <w:abstractNumId w:val="12"/>
  </w:num>
  <w:num w:numId="23">
    <w:abstractNumId w:val="19"/>
  </w:num>
  <w:num w:numId="24">
    <w:abstractNumId w:val="34"/>
  </w:num>
  <w:num w:numId="25">
    <w:abstractNumId w:val="15"/>
  </w:num>
  <w:num w:numId="26">
    <w:abstractNumId w:val="24"/>
  </w:num>
  <w:num w:numId="27">
    <w:abstractNumId w:val="31"/>
  </w:num>
  <w:num w:numId="28">
    <w:abstractNumId w:val="23"/>
  </w:num>
  <w:num w:numId="29">
    <w:abstractNumId w:val="21"/>
  </w:num>
  <w:num w:numId="30">
    <w:abstractNumId w:val="29"/>
  </w:num>
  <w:num w:numId="31">
    <w:abstractNumId w:val="11"/>
  </w:num>
  <w:num w:numId="32">
    <w:abstractNumId w:val="30"/>
  </w:num>
  <w:num w:numId="33">
    <w:abstractNumId w:val="32"/>
  </w:num>
  <w:num w:numId="34">
    <w:abstractNumId w:val="27"/>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4"/>
  </w:num>
  <w:num w:numId="44">
    <w:abstractNumId w:val="3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1431"/>
    <w:rsid w:val="001B6088"/>
    <w:rsid w:val="001C0E1D"/>
    <w:rsid w:val="001C37C2"/>
    <w:rsid w:val="001C37D6"/>
    <w:rsid w:val="001C5CE8"/>
    <w:rsid w:val="001D1F6B"/>
    <w:rsid w:val="001D79DA"/>
    <w:rsid w:val="001E3947"/>
    <w:rsid w:val="001E45C3"/>
    <w:rsid w:val="001E79A7"/>
    <w:rsid w:val="001F6A99"/>
    <w:rsid w:val="002004ED"/>
    <w:rsid w:val="002114B0"/>
    <w:rsid w:val="00214E8E"/>
    <w:rsid w:val="0022185A"/>
    <w:rsid w:val="00222F75"/>
    <w:rsid w:val="00224D80"/>
    <w:rsid w:val="00230E9C"/>
    <w:rsid w:val="00236889"/>
    <w:rsid w:val="002430F2"/>
    <w:rsid w:val="00253AF7"/>
    <w:rsid w:val="002558F4"/>
    <w:rsid w:val="00257C0F"/>
    <w:rsid w:val="002632AB"/>
    <w:rsid w:val="00273EF6"/>
    <w:rsid w:val="002750A1"/>
    <w:rsid w:val="00276123"/>
    <w:rsid w:val="00276B18"/>
    <w:rsid w:val="002813F7"/>
    <w:rsid w:val="002912BF"/>
    <w:rsid w:val="00293358"/>
    <w:rsid w:val="002933E2"/>
    <w:rsid w:val="002960B1"/>
    <w:rsid w:val="002A274C"/>
    <w:rsid w:val="002C311B"/>
    <w:rsid w:val="002D1D7A"/>
    <w:rsid w:val="002D5BB1"/>
    <w:rsid w:val="002E4539"/>
    <w:rsid w:val="002E5C3F"/>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94E29"/>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286D"/>
    <w:rsid w:val="004565CC"/>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21CA"/>
    <w:rsid w:val="00676CE6"/>
    <w:rsid w:val="0068198F"/>
    <w:rsid w:val="00683CFC"/>
    <w:rsid w:val="006853FC"/>
    <w:rsid w:val="00690D78"/>
    <w:rsid w:val="0069475D"/>
    <w:rsid w:val="006A03E5"/>
    <w:rsid w:val="006A25C5"/>
    <w:rsid w:val="006B3BD6"/>
    <w:rsid w:val="006B4FF1"/>
    <w:rsid w:val="006C42E2"/>
    <w:rsid w:val="006C462F"/>
    <w:rsid w:val="006C4894"/>
    <w:rsid w:val="006E19F0"/>
    <w:rsid w:val="00701BBC"/>
    <w:rsid w:val="00707D86"/>
    <w:rsid w:val="00712D6B"/>
    <w:rsid w:val="0071795F"/>
    <w:rsid w:val="00717B1F"/>
    <w:rsid w:val="007202D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44B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60D3"/>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20D1"/>
    <w:rsid w:val="00953EA2"/>
    <w:rsid w:val="009552F0"/>
    <w:rsid w:val="00963EF7"/>
    <w:rsid w:val="009774B9"/>
    <w:rsid w:val="0097789D"/>
    <w:rsid w:val="009804E8"/>
    <w:rsid w:val="0098598B"/>
    <w:rsid w:val="00997956"/>
    <w:rsid w:val="009A7686"/>
    <w:rsid w:val="009B50A7"/>
    <w:rsid w:val="009B63B7"/>
    <w:rsid w:val="009D38D9"/>
    <w:rsid w:val="009D3AA2"/>
    <w:rsid w:val="009D6054"/>
    <w:rsid w:val="009E200A"/>
    <w:rsid w:val="009F27A3"/>
    <w:rsid w:val="00A03FFF"/>
    <w:rsid w:val="00A049F6"/>
    <w:rsid w:val="00A04DC8"/>
    <w:rsid w:val="00A05E0E"/>
    <w:rsid w:val="00A10358"/>
    <w:rsid w:val="00A20145"/>
    <w:rsid w:val="00A44174"/>
    <w:rsid w:val="00A4457D"/>
    <w:rsid w:val="00A47C80"/>
    <w:rsid w:val="00A527B8"/>
    <w:rsid w:val="00A55DC7"/>
    <w:rsid w:val="00A5627F"/>
    <w:rsid w:val="00A729A3"/>
    <w:rsid w:val="00A73F8B"/>
    <w:rsid w:val="00A745F2"/>
    <w:rsid w:val="00A7650E"/>
    <w:rsid w:val="00A83B8B"/>
    <w:rsid w:val="00A92E65"/>
    <w:rsid w:val="00A96EFB"/>
    <w:rsid w:val="00AA411D"/>
    <w:rsid w:val="00AB09AA"/>
    <w:rsid w:val="00AB2E64"/>
    <w:rsid w:val="00AB656F"/>
    <w:rsid w:val="00AC0E40"/>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BF49DB"/>
    <w:rsid w:val="00C01111"/>
    <w:rsid w:val="00C042C9"/>
    <w:rsid w:val="00C06F2C"/>
    <w:rsid w:val="00C112C5"/>
    <w:rsid w:val="00C157C4"/>
    <w:rsid w:val="00C21AEC"/>
    <w:rsid w:val="00C21BE8"/>
    <w:rsid w:val="00C24510"/>
    <w:rsid w:val="00C30816"/>
    <w:rsid w:val="00C30972"/>
    <w:rsid w:val="00C31598"/>
    <w:rsid w:val="00C3508C"/>
    <w:rsid w:val="00C4005B"/>
    <w:rsid w:val="00C42CC1"/>
    <w:rsid w:val="00C5712D"/>
    <w:rsid w:val="00C61435"/>
    <w:rsid w:val="00C62E26"/>
    <w:rsid w:val="00C6307A"/>
    <w:rsid w:val="00C6495D"/>
    <w:rsid w:val="00C733E0"/>
    <w:rsid w:val="00CA65A1"/>
    <w:rsid w:val="00CA70D9"/>
    <w:rsid w:val="00CA79F0"/>
    <w:rsid w:val="00CB2DDB"/>
    <w:rsid w:val="00CB5C71"/>
    <w:rsid w:val="00CB7B70"/>
    <w:rsid w:val="00CC29DD"/>
    <w:rsid w:val="00CD2FB2"/>
    <w:rsid w:val="00CE7204"/>
    <w:rsid w:val="00CF1E59"/>
    <w:rsid w:val="00CF2232"/>
    <w:rsid w:val="00CF3F1C"/>
    <w:rsid w:val="00D019C7"/>
    <w:rsid w:val="00D3062C"/>
    <w:rsid w:val="00D335AA"/>
    <w:rsid w:val="00D36139"/>
    <w:rsid w:val="00D36668"/>
    <w:rsid w:val="00D41730"/>
    <w:rsid w:val="00D4468B"/>
    <w:rsid w:val="00D51432"/>
    <w:rsid w:val="00D54F74"/>
    <w:rsid w:val="00D57B03"/>
    <w:rsid w:val="00D60CD7"/>
    <w:rsid w:val="00D62E99"/>
    <w:rsid w:val="00D6436B"/>
    <w:rsid w:val="00D70872"/>
    <w:rsid w:val="00D838AD"/>
    <w:rsid w:val="00D84DD7"/>
    <w:rsid w:val="00D91036"/>
    <w:rsid w:val="00D91C83"/>
    <w:rsid w:val="00D93696"/>
    <w:rsid w:val="00D97053"/>
    <w:rsid w:val="00DA3CCF"/>
    <w:rsid w:val="00DA6F0A"/>
    <w:rsid w:val="00DB680E"/>
    <w:rsid w:val="00DC0DDE"/>
    <w:rsid w:val="00DC1848"/>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21BB"/>
    <w:rsid w:val="00EA6F56"/>
    <w:rsid w:val="00EB5473"/>
    <w:rsid w:val="00EB5B7A"/>
    <w:rsid w:val="00EC37FA"/>
    <w:rsid w:val="00EC60A7"/>
    <w:rsid w:val="00ED3359"/>
    <w:rsid w:val="00EE3035"/>
    <w:rsid w:val="00EE57DD"/>
    <w:rsid w:val="00EE69D4"/>
    <w:rsid w:val="00EE6E40"/>
    <w:rsid w:val="00EF590A"/>
    <w:rsid w:val="00EF6A94"/>
    <w:rsid w:val="00F02747"/>
    <w:rsid w:val="00F24C7F"/>
    <w:rsid w:val="00F2679A"/>
    <w:rsid w:val="00F34154"/>
    <w:rsid w:val="00F4276B"/>
    <w:rsid w:val="00F4429C"/>
    <w:rsid w:val="00F45B3F"/>
    <w:rsid w:val="00F47BA9"/>
    <w:rsid w:val="00F774A5"/>
    <w:rsid w:val="00F77C8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2D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paragraph" w:customStyle="1" w:styleId="Textocuadros-sangria2ConcrecincurricTablas">
    <w:name w:val="Texto cuadro s-sangria (2. Concreción curric. Tablas)"/>
    <w:basedOn w:val="Ningnestilodeprrafo"/>
    <w:uiPriority w:val="99"/>
    <w:rsid w:val="00C21AEC"/>
    <w:pPr>
      <w:widowControl/>
      <w:suppressAutoHyphens/>
      <w:spacing w:after="57"/>
    </w:pPr>
    <w:rPr>
      <w:rFonts w:ascii="Times New Roman MT Std" w:hAnsi="Times New Roman M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B2440-291F-471C-BE0E-B4097B1C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4945</Words>
  <Characters>27199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10</cp:revision>
  <cp:lastPrinted>2020-09-01T09:10:00Z</cp:lastPrinted>
  <dcterms:created xsi:type="dcterms:W3CDTF">2020-09-04T07:09:00Z</dcterms:created>
  <dcterms:modified xsi:type="dcterms:W3CDTF">2020-09-10T10:35:00Z</dcterms:modified>
</cp:coreProperties>
</file>