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bookmarkStart w:id="0" w:name="_GoBack"/>
      <w:bookmarkEnd w:id="0"/>
      <w:r w:rsidRPr="00BF40DB">
        <w:rPr>
          <w:b/>
          <w:color w:val="000000"/>
          <w:sz w:val="36"/>
          <w:szCs w:val="36"/>
        </w:rPr>
        <w:t xml:space="preserve">Programación unidad </w:t>
      </w:r>
      <w:r w:rsidR="00A8642F">
        <w:rPr>
          <w:b/>
          <w:color w:val="000000"/>
          <w:sz w:val="36"/>
          <w:szCs w:val="36"/>
        </w:rPr>
        <w:t>6</w:t>
      </w:r>
      <w:r w:rsidR="008709A6" w:rsidRPr="00BF40DB">
        <w:rPr>
          <w:b/>
          <w:color w:val="000000"/>
          <w:sz w:val="36"/>
          <w:szCs w:val="36"/>
        </w:rPr>
        <w:t xml:space="preserve">. </w:t>
      </w:r>
      <w:r w:rsidR="00A8642F">
        <w:rPr>
          <w:b/>
          <w:color w:val="000000"/>
          <w:sz w:val="36"/>
          <w:szCs w:val="36"/>
        </w:rPr>
        <w:t>Clasificación de los seres vivos. Bacterias, protoctistas y hongos</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D05D3D" w:rsidRPr="00D05D3D" w:rsidRDefault="00D05D3D" w:rsidP="00D05D3D">
      <w:r w:rsidRPr="0047682E">
        <w:rPr>
          <w:b/>
          <w:bCs/>
        </w:rPr>
        <w:t>1.</w:t>
      </w:r>
      <w:r w:rsidRPr="00D05D3D">
        <w:t xml:space="preserve"> </w:t>
      </w:r>
      <w:r w:rsidRPr="00D05D3D">
        <w:rPr>
          <w:b/>
          <w:bCs/>
        </w:rPr>
        <w:t>La clasificación de los seres vivos</w:t>
      </w:r>
    </w:p>
    <w:p w:rsidR="00D05D3D" w:rsidRPr="00D05D3D" w:rsidRDefault="00D05D3D" w:rsidP="00D05D3D">
      <w:r w:rsidRPr="0047682E">
        <w:rPr>
          <w:b/>
          <w:bCs/>
        </w:rPr>
        <w:t>2.</w:t>
      </w:r>
      <w:r w:rsidRPr="00D05D3D">
        <w:t xml:space="preserve"> </w:t>
      </w:r>
      <w:r w:rsidRPr="00D05D3D">
        <w:rPr>
          <w:b/>
          <w:bCs/>
        </w:rPr>
        <w:t>Los reinos de los seres vivos</w:t>
      </w:r>
    </w:p>
    <w:p w:rsidR="00D05D3D" w:rsidRPr="00D05D3D" w:rsidRDefault="00D05D3D" w:rsidP="00D05D3D">
      <w:r w:rsidRPr="0047682E">
        <w:rPr>
          <w:b/>
          <w:bCs/>
        </w:rPr>
        <w:t>3.</w:t>
      </w:r>
      <w:r w:rsidRPr="00D05D3D">
        <w:t xml:space="preserve"> </w:t>
      </w:r>
      <w:r w:rsidRPr="00D05D3D">
        <w:rPr>
          <w:b/>
          <w:bCs/>
        </w:rPr>
        <w:t>El reino móneras</w:t>
      </w:r>
    </w:p>
    <w:p w:rsidR="00D05D3D" w:rsidRPr="00D05D3D" w:rsidRDefault="00D05D3D" w:rsidP="00D05D3D">
      <w:r w:rsidRPr="0047682E">
        <w:rPr>
          <w:b/>
          <w:bCs/>
        </w:rPr>
        <w:t>4.</w:t>
      </w:r>
      <w:r w:rsidRPr="00D05D3D">
        <w:t xml:space="preserve"> </w:t>
      </w:r>
      <w:r w:rsidRPr="00D05D3D">
        <w:rPr>
          <w:b/>
          <w:bCs/>
        </w:rPr>
        <w:t>El reino protoctistas</w:t>
      </w:r>
    </w:p>
    <w:p w:rsidR="00D05D3D" w:rsidRPr="00D05D3D" w:rsidRDefault="00D05D3D" w:rsidP="00D05D3D">
      <w:pPr>
        <w:ind w:left="284"/>
        <w:rPr>
          <w:szCs w:val="22"/>
        </w:rPr>
      </w:pPr>
      <w:r w:rsidRPr="00D05D3D">
        <w:rPr>
          <w:szCs w:val="22"/>
        </w:rPr>
        <w:t>4.1. Los protozoos</w:t>
      </w:r>
    </w:p>
    <w:p w:rsidR="00D05D3D" w:rsidRPr="00D05D3D" w:rsidRDefault="00D05D3D" w:rsidP="00D05D3D">
      <w:pPr>
        <w:ind w:left="284"/>
        <w:rPr>
          <w:szCs w:val="22"/>
        </w:rPr>
      </w:pPr>
      <w:r w:rsidRPr="00D05D3D">
        <w:rPr>
          <w:szCs w:val="22"/>
        </w:rPr>
        <w:t>4.2. Las algas</w:t>
      </w:r>
    </w:p>
    <w:p w:rsidR="00D05D3D" w:rsidRPr="00D05D3D" w:rsidRDefault="00D05D3D" w:rsidP="00D05D3D">
      <w:r w:rsidRPr="0047682E">
        <w:rPr>
          <w:b/>
          <w:bCs/>
        </w:rPr>
        <w:t>5.</w:t>
      </w:r>
      <w:r w:rsidRPr="00D05D3D">
        <w:t xml:space="preserve"> </w:t>
      </w:r>
      <w:r w:rsidRPr="00D05D3D">
        <w:rPr>
          <w:b/>
          <w:bCs/>
        </w:rPr>
        <w:t xml:space="preserve">El reino </w:t>
      </w:r>
      <w:proofErr w:type="spellStart"/>
      <w:r w:rsidRPr="00D05D3D">
        <w:rPr>
          <w:b/>
          <w:bCs/>
        </w:rPr>
        <w:t>fungi</w:t>
      </w:r>
      <w:proofErr w:type="spellEnd"/>
    </w:p>
    <w:p w:rsidR="007A7EA4" w:rsidRDefault="007A7EA4" w:rsidP="002558F4"/>
    <w:p w:rsidR="001C37D6" w:rsidRPr="00B04854" w:rsidRDefault="002558F4" w:rsidP="00B55168">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B55168">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B55168">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Default="001C37D6" w:rsidP="00B55168">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05D3D" w:rsidRDefault="00D05D3D" w:rsidP="00B55168">
      <w:pPr>
        <w:pStyle w:val="Prrafodelista"/>
        <w:numPr>
          <w:ilvl w:val="0"/>
          <w:numId w:val="4"/>
        </w:numPr>
        <w:spacing w:after="0" w:line="240" w:lineRule="auto"/>
        <w:rPr>
          <w:rFonts w:ascii="Times New Roman" w:hAnsi="Times New Roman"/>
          <w:b/>
        </w:rPr>
      </w:pPr>
      <w:r>
        <w:rPr>
          <w:rFonts w:ascii="Times New Roman" w:hAnsi="Times New Roman"/>
          <w:b/>
        </w:rPr>
        <w:t>Actividad práctica</w:t>
      </w:r>
    </w:p>
    <w:p w:rsidR="00D05D3D" w:rsidRPr="00B04854" w:rsidRDefault="00D05D3D" w:rsidP="00B55168">
      <w:pPr>
        <w:pStyle w:val="Prrafodelista"/>
        <w:numPr>
          <w:ilvl w:val="0"/>
          <w:numId w:val="4"/>
        </w:numPr>
        <w:spacing w:after="0" w:line="240" w:lineRule="auto"/>
        <w:rPr>
          <w:rFonts w:ascii="Times New Roman" w:hAnsi="Times New Roman"/>
          <w:b/>
        </w:rPr>
      </w:pPr>
      <w:r>
        <w:rPr>
          <w:rFonts w:ascii="Times New Roman" w:hAnsi="Times New Roman"/>
          <w:b/>
        </w:rPr>
        <w:t>Aprendizaje basado en problemas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9C764F">
        <w:trPr>
          <w:trHeight w:val="1575"/>
        </w:trPr>
        <w:tc>
          <w:tcPr>
            <w:tcW w:w="8493" w:type="dxa"/>
            <w:gridSpan w:val="2"/>
            <w:shd w:val="clear" w:color="auto" w:fill="FFFFFF"/>
            <w:vAlign w:val="center"/>
          </w:tcPr>
          <w:p w:rsidR="001C37D6" w:rsidRPr="0047682E" w:rsidRDefault="0047682E" w:rsidP="0047682E">
            <w:pPr>
              <w:pStyle w:val="00TEXTOTABLASU"/>
              <w:jc w:val="both"/>
            </w:pPr>
            <w:r w:rsidRPr="0047682E">
              <w:t xml:space="preserve">Esta unidad consta de </w:t>
            </w:r>
            <w:r w:rsidRPr="0047682E">
              <w:rPr>
                <w:b/>
                <w:bCs/>
              </w:rPr>
              <w:t>dos partes</w:t>
            </w:r>
            <w:r w:rsidRPr="0047682E">
              <w:t xml:space="preserve"> claramente diferenciadas. Se inicia haciendo hincapié en la </w:t>
            </w:r>
            <w:r w:rsidRPr="0047682E">
              <w:rPr>
                <w:b/>
                <w:bCs/>
              </w:rPr>
              <w:t>variedad de especies</w:t>
            </w:r>
            <w:r w:rsidRPr="0047682E">
              <w:t xml:space="preserve"> que hay en nuestro planeta y en la necesidad de establecer unos criterios para su </w:t>
            </w:r>
            <w:r w:rsidRPr="0047682E">
              <w:rPr>
                <w:b/>
                <w:bCs/>
              </w:rPr>
              <w:t>clasificación.</w:t>
            </w:r>
            <w:r w:rsidRPr="0047682E">
              <w:t xml:space="preserve"> Se presentan los</w:t>
            </w:r>
            <w:r w:rsidRPr="0047682E">
              <w:rPr>
                <w:b/>
                <w:bCs/>
              </w:rPr>
              <w:t xml:space="preserve"> cinco reinos de seres vivos,</w:t>
            </w:r>
            <w:r w:rsidRPr="0047682E">
              <w:t xml:space="preserve"> así como sus principales características. En la </w:t>
            </w:r>
            <w:r w:rsidRPr="0047682E">
              <w:rPr>
                <w:b/>
                <w:bCs/>
              </w:rPr>
              <w:t>segunda parte</w:t>
            </w:r>
            <w:r w:rsidRPr="0047682E">
              <w:t xml:space="preserve"> de la unidad se comienza el estudio de los reinos de seres vivos. Partiendo de los seres </w:t>
            </w:r>
            <w:proofErr w:type="spellStart"/>
            <w:r w:rsidRPr="0047682E">
              <w:t>más</w:t>
            </w:r>
            <w:proofErr w:type="spellEnd"/>
            <w:r w:rsidRPr="0047682E">
              <w:t xml:space="preserve"> sencillos, se irá abordando progresivamente el estudio de los seres </w:t>
            </w:r>
            <w:proofErr w:type="spellStart"/>
            <w:r w:rsidRPr="0047682E">
              <w:t>más</w:t>
            </w:r>
            <w:proofErr w:type="spellEnd"/>
            <w:r w:rsidRPr="0047682E">
              <w:t xml:space="preserve"> complejos. En esta unidad nos centramos exclusivamente en los </w:t>
            </w:r>
            <w:r w:rsidRPr="0047682E">
              <w:rPr>
                <w:b/>
                <w:bCs/>
              </w:rPr>
              <w:t>reinos moneras, protoctistas y hongos.</w:t>
            </w:r>
            <w:r w:rsidRPr="0047682E">
              <w:t xml:space="preserve"> </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47682E" w:rsidRPr="0047682E" w:rsidRDefault="0047682E" w:rsidP="0047682E">
            <w:pPr>
              <w:pStyle w:val="00TEXTOTABLASU"/>
            </w:pPr>
            <w:r w:rsidRPr="0047682E">
              <w:rPr>
                <w:b/>
                <w:bCs/>
              </w:rPr>
              <w:t>1.</w:t>
            </w:r>
            <w:r w:rsidRPr="0047682E">
              <w:t xml:space="preserve"> Comprender y utilizar las estrategias y los conceptos básicos de la Biología y Geología para interpretar los fenómenos naturales, así como para analizar y valorar las repercusiones de desarrollos científicos y sus aplicaciones.</w:t>
            </w:r>
          </w:p>
          <w:p w:rsidR="0047682E" w:rsidRPr="0047682E" w:rsidRDefault="0047682E" w:rsidP="0047682E">
            <w:pPr>
              <w:pStyle w:val="00TEXTOTABLASU"/>
            </w:pPr>
            <w:r w:rsidRPr="0047682E">
              <w:rPr>
                <w:b/>
                <w:bCs/>
              </w:rPr>
              <w:t>3.</w:t>
            </w:r>
            <w:r w:rsidRPr="0047682E">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w:t>
            </w:r>
          </w:p>
          <w:p w:rsidR="0047682E" w:rsidRPr="0047682E" w:rsidRDefault="0047682E" w:rsidP="0047682E">
            <w:pPr>
              <w:pStyle w:val="00TEXTOTABLASU"/>
            </w:pPr>
            <w:r w:rsidRPr="0047682E">
              <w:rPr>
                <w:b/>
                <w:bCs/>
              </w:rPr>
              <w:t>4.</w:t>
            </w:r>
            <w:r w:rsidRPr="0047682E">
              <w:t xml:space="preserve"> Obtener información sobre temas científicos, utilizando distintas fuentes, incluidas las tecnologías de la información y la comunicación, y emplearlas, valorando su contenido, para fundamentar y orientar trabajos sobre temas científicos.</w:t>
            </w:r>
          </w:p>
          <w:p w:rsidR="0047682E" w:rsidRPr="0047682E" w:rsidRDefault="0047682E" w:rsidP="0047682E">
            <w:pPr>
              <w:pStyle w:val="00TEXTOTABLASU"/>
            </w:pPr>
            <w:r w:rsidRPr="0047682E">
              <w:rPr>
                <w:b/>
                <w:bCs/>
              </w:rPr>
              <w:t>7.</w:t>
            </w:r>
            <w:r w:rsidRPr="0047682E">
              <w:t xml:space="preserve"> Comprender la importancia de utilizar los conocimientos de la Biolog</w:t>
            </w:r>
            <w:r>
              <w:t>í</w:t>
            </w:r>
            <w:r w:rsidRPr="0047682E">
              <w:t>a y Geolog</w:t>
            </w:r>
            <w:r>
              <w:t>í</w:t>
            </w:r>
            <w:r w:rsidRPr="0047682E">
              <w:t xml:space="preserve">a para satisfacer las necesidades humanas y participar en la necesaria toma de decisiones en torno a problemas locales y globales a los que nos enfrentamos. </w:t>
            </w:r>
          </w:p>
          <w:p w:rsidR="001C37D6" w:rsidRPr="0047682E" w:rsidRDefault="0047682E" w:rsidP="0047682E">
            <w:pPr>
              <w:pStyle w:val="00TEXTOTABLASU"/>
            </w:pPr>
            <w:r w:rsidRPr="0047682E">
              <w:rPr>
                <w:b/>
                <w:bCs/>
              </w:rPr>
              <w:t>9.</w:t>
            </w:r>
            <w:r w:rsidRPr="0047682E">
              <w:t xml:space="preserve"> Reconocer el carácter tentativo y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B30FFD">
              <w:rPr>
                <w:b/>
                <w:sz w:val="20"/>
                <w:szCs w:val="20"/>
              </w:rPr>
              <w:t>2</w:t>
            </w:r>
            <w:r w:rsidRPr="00785CAB">
              <w:rPr>
                <w:b/>
                <w:sz w:val="20"/>
                <w:szCs w:val="20"/>
              </w:rPr>
              <w:t xml:space="preserve">. La </w:t>
            </w:r>
            <w:r w:rsidR="0047682E">
              <w:rPr>
                <w:b/>
                <w:sz w:val="20"/>
                <w:szCs w:val="20"/>
              </w:rPr>
              <w:t>biodiversidad en el planeta Tierra</w:t>
            </w:r>
          </w:p>
        </w:tc>
      </w:tr>
      <w:tr w:rsidR="00785CAB" w:rsidRPr="00785CAB" w:rsidTr="007A7EA4">
        <w:trPr>
          <w:trHeight w:val="3736"/>
        </w:trPr>
        <w:tc>
          <w:tcPr>
            <w:tcW w:w="4304" w:type="dxa"/>
            <w:vMerge/>
            <w:shd w:val="clear" w:color="auto" w:fill="auto"/>
            <w:vAlign w:val="center"/>
          </w:tcPr>
          <w:p w:rsidR="00785CAB" w:rsidRPr="00785CAB" w:rsidRDefault="00785CAB" w:rsidP="00B55168">
            <w:pPr>
              <w:numPr>
                <w:ilvl w:val="0"/>
                <w:numId w:val="3"/>
              </w:numPr>
              <w:rPr>
                <w:sz w:val="20"/>
                <w:szCs w:val="20"/>
              </w:rPr>
            </w:pPr>
          </w:p>
        </w:tc>
        <w:tc>
          <w:tcPr>
            <w:tcW w:w="4189" w:type="dxa"/>
            <w:shd w:val="clear" w:color="auto" w:fill="auto"/>
            <w:vAlign w:val="center"/>
          </w:tcPr>
          <w:p w:rsidR="0047682E" w:rsidRPr="0047682E" w:rsidRDefault="0047682E" w:rsidP="0047682E">
            <w:pPr>
              <w:pStyle w:val="00TEXTOTABLASU"/>
            </w:pPr>
            <w:r w:rsidRPr="0047682E">
              <w:rPr>
                <w:b/>
                <w:bCs/>
              </w:rPr>
              <w:t>3.4.</w:t>
            </w:r>
            <w:r w:rsidRPr="0047682E">
              <w:t xml:space="preserve"> Sistemas de clasificación de los seres vivos.</w:t>
            </w:r>
          </w:p>
          <w:p w:rsidR="0047682E" w:rsidRPr="0047682E" w:rsidRDefault="0047682E" w:rsidP="0047682E">
            <w:pPr>
              <w:pStyle w:val="00TEXTOTABLASU"/>
            </w:pPr>
            <w:r w:rsidRPr="0047682E">
              <w:rPr>
                <w:b/>
                <w:bCs/>
              </w:rPr>
              <w:t>3.5.</w:t>
            </w:r>
            <w:r w:rsidRPr="0047682E">
              <w:t xml:space="preserve"> Concepto de especie.</w:t>
            </w:r>
          </w:p>
          <w:p w:rsidR="0047682E" w:rsidRPr="0047682E" w:rsidRDefault="0047682E" w:rsidP="0047682E">
            <w:pPr>
              <w:pStyle w:val="00TEXTOTABLASU"/>
            </w:pPr>
            <w:r w:rsidRPr="0047682E">
              <w:rPr>
                <w:b/>
                <w:bCs/>
              </w:rPr>
              <w:t>3.6.</w:t>
            </w:r>
            <w:r w:rsidRPr="0047682E">
              <w:t xml:space="preserve"> Nomenclatura binomial.</w:t>
            </w:r>
          </w:p>
          <w:p w:rsidR="0047682E" w:rsidRPr="0047682E" w:rsidRDefault="0047682E" w:rsidP="0047682E">
            <w:pPr>
              <w:pStyle w:val="00TEXTOTABLASU"/>
            </w:pPr>
            <w:r w:rsidRPr="0047682E">
              <w:rPr>
                <w:b/>
                <w:bCs/>
              </w:rPr>
              <w:t>3.7.</w:t>
            </w:r>
            <w:r w:rsidRPr="0047682E">
              <w:t xml:space="preserve"> Reinos de los seres vivos.</w:t>
            </w:r>
          </w:p>
          <w:p w:rsidR="00785CAB" w:rsidRPr="007A7EA4" w:rsidRDefault="0047682E" w:rsidP="0047682E">
            <w:pPr>
              <w:pStyle w:val="00TEXTOTABLASU"/>
            </w:pPr>
            <w:r w:rsidRPr="0047682E">
              <w:rPr>
                <w:b/>
                <w:bCs/>
              </w:rPr>
              <w:t>3.8.</w:t>
            </w:r>
            <w:r w:rsidRPr="0047682E">
              <w:t xml:space="preserve"> Moneras, protoctistas, </w:t>
            </w:r>
            <w:proofErr w:type="spellStart"/>
            <w:r w:rsidRPr="0047682E">
              <w:t>fungi</w:t>
            </w:r>
            <w:proofErr w:type="spellEnd"/>
            <w:r w:rsidRPr="0047682E">
              <w:t>, metafitas y metazoos.</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E81918">
        <w:trPr>
          <w:trHeight w:val="567"/>
        </w:trPr>
        <w:tc>
          <w:tcPr>
            <w:tcW w:w="13642"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 xml:space="preserve">Bloque </w:t>
            </w:r>
            <w:r w:rsidR="00317130">
              <w:rPr>
                <w:b/>
                <w:sz w:val="20"/>
                <w:szCs w:val="20"/>
              </w:rPr>
              <w:t>3</w:t>
            </w:r>
            <w:r w:rsidRPr="00165B7A">
              <w:rPr>
                <w:b/>
                <w:sz w:val="20"/>
                <w:szCs w:val="20"/>
              </w:rPr>
              <w:t xml:space="preserve">. La </w:t>
            </w:r>
            <w:r w:rsidR="00317130">
              <w:rPr>
                <w:b/>
                <w:sz w:val="20"/>
                <w:szCs w:val="20"/>
              </w:rPr>
              <w:t>biodiversidad en el planeta Tierra</w:t>
            </w:r>
          </w:p>
        </w:tc>
      </w:tr>
      <w:tr w:rsidR="00317130" w:rsidRPr="00B50CAB" w:rsidTr="004A7FD4">
        <w:trPr>
          <w:trHeight w:val="158"/>
        </w:trPr>
        <w:tc>
          <w:tcPr>
            <w:tcW w:w="703" w:type="dxa"/>
            <w:vMerge w:val="restart"/>
            <w:shd w:val="clear" w:color="auto" w:fill="auto"/>
            <w:vAlign w:val="center"/>
          </w:tcPr>
          <w:p w:rsidR="00317130" w:rsidRPr="00317130" w:rsidRDefault="00317130" w:rsidP="00317130">
            <w:pPr>
              <w:pStyle w:val="00TEXTOTABLASU"/>
              <w:rPr>
                <w:b/>
                <w:bCs/>
              </w:rPr>
            </w:pPr>
            <w:r w:rsidRPr="00317130">
              <w:rPr>
                <w:b/>
                <w:bCs/>
              </w:rPr>
              <w:t>1, 3 y 9</w:t>
            </w:r>
          </w:p>
        </w:tc>
        <w:tc>
          <w:tcPr>
            <w:tcW w:w="852" w:type="dxa"/>
            <w:vMerge w:val="restart"/>
            <w:shd w:val="clear" w:color="auto" w:fill="auto"/>
            <w:vAlign w:val="center"/>
          </w:tcPr>
          <w:p w:rsidR="00317130" w:rsidRPr="00317130" w:rsidRDefault="00317130" w:rsidP="00317130">
            <w:pPr>
              <w:pStyle w:val="00TEXTOTABLASU"/>
              <w:rPr>
                <w:b/>
                <w:bCs/>
              </w:rPr>
            </w:pPr>
            <w:r w:rsidRPr="00317130">
              <w:rPr>
                <w:b/>
                <w:bCs/>
              </w:rPr>
              <w:t>3.4, 3.7 y 3.8</w:t>
            </w:r>
          </w:p>
        </w:tc>
        <w:tc>
          <w:tcPr>
            <w:tcW w:w="3265" w:type="dxa"/>
            <w:vMerge w:val="restart"/>
            <w:shd w:val="clear" w:color="auto" w:fill="auto"/>
            <w:vAlign w:val="center"/>
          </w:tcPr>
          <w:p w:rsidR="00317130" w:rsidRPr="00317130" w:rsidRDefault="00317130" w:rsidP="00317130">
            <w:pPr>
              <w:pStyle w:val="00TEXTOTABLASU"/>
            </w:pPr>
            <w:r w:rsidRPr="00317130">
              <w:rPr>
                <w:b/>
                <w:bCs/>
              </w:rPr>
              <w:t>3.3.</w:t>
            </w:r>
            <w:r w:rsidRPr="00317130">
              <w:t xml:space="preserve"> Reconocer las características morfológicas principales de los distintos grupos taxonómicos. </w:t>
            </w:r>
            <w:r w:rsidRPr="00317130">
              <w:br/>
              <w:t>CMCT</w:t>
            </w:r>
          </w:p>
        </w:tc>
        <w:tc>
          <w:tcPr>
            <w:tcW w:w="1701" w:type="dxa"/>
            <w:vMerge w:val="restart"/>
            <w:shd w:val="clear" w:color="auto" w:fill="auto"/>
            <w:vAlign w:val="center"/>
          </w:tcPr>
          <w:p w:rsidR="00317130" w:rsidRPr="00317130" w:rsidRDefault="000E48AA" w:rsidP="00317130">
            <w:pPr>
              <w:pStyle w:val="00TEXTOTABLASU"/>
            </w:pPr>
            <w:r>
              <w:rPr>
                <w:b/>
                <w:bCs/>
              </w:rPr>
              <w:t>3.</w:t>
            </w:r>
            <w:r w:rsidR="00317130" w:rsidRPr="00317130">
              <w:rPr>
                <w:b/>
                <w:bCs/>
              </w:rPr>
              <w:t>3.1.</w:t>
            </w:r>
            <w:r w:rsidR="00317130" w:rsidRPr="00317130">
              <w:t xml:space="preserve"> Aplica criterios de clasificación de los seres vivos, relacionando los animales y plantas más comunes con su grupo taxonómico.</w:t>
            </w:r>
          </w:p>
        </w:tc>
        <w:tc>
          <w:tcPr>
            <w:tcW w:w="1701" w:type="dxa"/>
            <w:shd w:val="clear" w:color="auto" w:fill="auto"/>
            <w:vAlign w:val="center"/>
          </w:tcPr>
          <w:p w:rsidR="00317130" w:rsidRPr="00317130" w:rsidRDefault="00317130" w:rsidP="00317130">
            <w:pPr>
              <w:pStyle w:val="00TEXTOTABLASU"/>
              <w:jc w:val="center"/>
            </w:pPr>
            <w:r w:rsidRPr="00317130">
              <w:t>CMCT</w:t>
            </w:r>
          </w:p>
        </w:tc>
        <w:tc>
          <w:tcPr>
            <w:tcW w:w="3577" w:type="dxa"/>
            <w:shd w:val="clear" w:color="auto" w:fill="auto"/>
            <w:vAlign w:val="center"/>
          </w:tcPr>
          <w:p w:rsidR="00317130" w:rsidRPr="00317130" w:rsidRDefault="00317130" w:rsidP="00317130">
            <w:pPr>
              <w:pStyle w:val="00TEXTOTABLASU"/>
            </w:pPr>
            <w:r w:rsidRPr="00317130">
              <w:t xml:space="preserve">Actividades internas 1-6. </w:t>
            </w:r>
          </w:p>
          <w:p w:rsidR="00317130" w:rsidRPr="00317130" w:rsidRDefault="00317130" w:rsidP="00317130">
            <w:pPr>
              <w:pStyle w:val="00TEXTOTABLASU"/>
            </w:pPr>
            <w:r w:rsidRPr="00317130">
              <w:t xml:space="preserve">Actividades de consolidación 1-4. </w:t>
            </w:r>
          </w:p>
          <w:p w:rsidR="00317130" w:rsidRPr="00317130" w:rsidRDefault="00317130" w:rsidP="00317130">
            <w:pPr>
              <w:pStyle w:val="00TEXTOTABLASU"/>
            </w:pPr>
            <w:r w:rsidRPr="00317130">
              <w:t>Competencia clave “Obreros industriales”.</w:t>
            </w:r>
          </w:p>
        </w:tc>
        <w:tc>
          <w:tcPr>
            <w:tcW w:w="1843" w:type="dxa"/>
            <w:shd w:val="clear" w:color="auto" w:fill="auto"/>
            <w:vAlign w:val="center"/>
          </w:tcPr>
          <w:p w:rsidR="00317130" w:rsidRDefault="00317130" w:rsidP="00317130">
            <w:pPr>
              <w:pStyle w:val="00TEXTOTABLASU"/>
            </w:pPr>
            <w:r w:rsidRPr="00317130">
              <w:t xml:space="preserve">CUA, </w:t>
            </w:r>
          </w:p>
          <w:p w:rsidR="00317130" w:rsidRDefault="00317130" w:rsidP="00317130">
            <w:pPr>
              <w:pStyle w:val="00TEXTOTABLASU"/>
            </w:pPr>
            <w:r w:rsidRPr="00317130">
              <w:t xml:space="preserve">EOBS-RÚB, TCOL, </w:t>
            </w:r>
          </w:p>
          <w:p w:rsidR="00317130" w:rsidRPr="00317130" w:rsidRDefault="00317130" w:rsidP="00317130">
            <w:pPr>
              <w:pStyle w:val="00TEXTOTABLASU"/>
            </w:pPr>
            <w:r w:rsidRPr="00317130">
              <w:t>TIND</w:t>
            </w:r>
          </w:p>
        </w:tc>
      </w:tr>
      <w:tr w:rsidR="00317130" w:rsidRPr="00B50CAB" w:rsidTr="004A7FD4">
        <w:trPr>
          <w:trHeight w:val="158"/>
        </w:trPr>
        <w:tc>
          <w:tcPr>
            <w:tcW w:w="703" w:type="dxa"/>
            <w:vMerge/>
            <w:shd w:val="clear" w:color="auto" w:fill="auto"/>
          </w:tcPr>
          <w:p w:rsidR="00317130" w:rsidRPr="00317130" w:rsidRDefault="00317130" w:rsidP="00317130">
            <w:pPr>
              <w:pStyle w:val="00TEXTOTABLASU"/>
              <w:rPr>
                <w:b/>
                <w:bCs/>
              </w:rPr>
            </w:pPr>
          </w:p>
        </w:tc>
        <w:tc>
          <w:tcPr>
            <w:tcW w:w="852" w:type="dxa"/>
            <w:vMerge/>
            <w:shd w:val="clear" w:color="auto" w:fill="auto"/>
          </w:tcPr>
          <w:p w:rsidR="00317130" w:rsidRPr="00317130" w:rsidRDefault="00317130" w:rsidP="00317130">
            <w:pPr>
              <w:pStyle w:val="00TEXTOTABLASU"/>
              <w:rPr>
                <w:b/>
                <w:bCs/>
              </w:rPr>
            </w:pPr>
          </w:p>
        </w:tc>
        <w:tc>
          <w:tcPr>
            <w:tcW w:w="3265" w:type="dxa"/>
            <w:vMerge/>
            <w:shd w:val="clear" w:color="auto" w:fill="auto"/>
          </w:tcPr>
          <w:p w:rsidR="00317130" w:rsidRPr="00317130" w:rsidRDefault="00317130" w:rsidP="00317130">
            <w:pPr>
              <w:pStyle w:val="00TEXTOTABLASU"/>
            </w:pPr>
          </w:p>
        </w:tc>
        <w:tc>
          <w:tcPr>
            <w:tcW w:w="1701" w:type="dxa"/>
            <w:vMerge/>
            <w:shd w:val="clear" w:color="auto" w:fill="auto"/>
          </w:tcPr>
          <w:p w:rsidR="00317130" w:rsidRPr="00317130" w:rsidRDefault="00317130" w:rsidP="00317130">
            <w:pPr>
              <w:pStyle w:val="00TEXTOTABLASU"/>
            </w:pPr>
          </w:p>
        </w:tc>
        <w:tc>
          <w:tcPr>
            <w:tcW w:w="1701" w:type="dxa"/>
            <w:shd w:val="clear" w:color="auto" w:fill="auto"/>
            <w:vAlign w:val="center"/>
          </w:tcPr>
          <w:p w:rsidR="00317130" w:rsidRPr="00317130" w:rsidRDefault="00317130" w:rsidP="00317130">
            <w:pPr>
              <w:pStyle w:val="00TEXTOTABLASU"/>
              <w:jc w:val="center"/>
            </w:pPr>
            <w:r w:rsidRPr="00317130">
              <w:t>CCL</w:t>
            </w:r>
          </w:p>
        </w:tc>
        <w:tc>
          <w:tcPr>
            <w:tcW w:w="3577" w:type="dxa"/>
            <w:shd w:val="clear" w:color="auto" w:fill="auto"/>
            <w:vAlign w:val="center"/>
          </w:tcPr>
          <w:p w:rsidR="00317130" w:rsidRPr="00317130" w:rsidRDefault="00317130" w:rsidP="00317130">
            <w:pPr>
              <w:pStyle w:val="00TEXTOTABLASU"/>
            </w:pPr>
            <w:r w:rsidRPr="00317130">
              <w:t>Actividades internas 1-6.</w:t>
            </w:r>
          </w:p>
        </w:tc>
        <w:tc>
          <w:tcPr>
            <w:tcW w:w="1843" w:type="dxa"/>
            <w:shd w:val="clear" w:color="auto" w:fill="auto"/>
            <w:vAlign w:val="center"/>
          </w:tcPr>
          <w:p w:rsidR="00317130" w:rsidRPr="00317130" w:rsidRDefault="00317130" w:rsidP="00317130">
            <w:pPr>
              <w:pStyle w:val="00TEXTOTABLASU"/>
            </w:pPr>
            <w:r w:rsidRPr="00317130">
              <w:t>CUA</w:t>
            </w:r>
          </w:p>
        </w:tc>
      </w:tr>
      <w:tr w:rsidR="00317130" w:rsidRPr="00B50CAB" w:rsidTr="004A7FD4">
        <w:trPr>
          <w:trHeight w:val="158"/>
        </w:trPr>
        <w:tc>
          <w:tcPr>
            <w:tcW w:w="703" w:type="dxa"/>
            <w:vMerge/>
            <w:shd w:val="clear" w:color="auto" w:fill="auto"/>
          </w:tcPr>
          <w:p w:rsidR="00317130" w:rsidRPr="00317130" w:rsidRDefault="00317130" w:rsidP="00317130">
            <w:pPr>
              <w:pStyle w:val="00TEXTOTABLASU"/>
              <w:rPr>
                <w:b/>
                <w:bCs/>
              </w:rPr>
            </w:pPr>
          </w:p>
        </w:tc>
        <w:tc>
          <w:tcPr>
            <w:tcW w:w="852" w:type="dxa"/>
            <w:vMerge/>
            <w:shd w:val="clear" w:color="auto" w:fill="auto"/>
          </w:tcPr>
          <w:p w:rsidR="00317130" w:rsidRPr="00317130" w:rsidRDefault="00317130" w:rsidP="00317130">
            <w:pPr>
              <w:pStyle w:val="00TEXTOTABLASU"/>
              <w:rPr>
                <w:b/>
                <w:bCs/>
              </w:rPr>
            </w:pPr>
          </w:p>
        </w:tc>
        <w:tc>
          <w:tcPr>
            <w:tcW w:w="3265" w:type="dxa"/>
            <w:vMerge/>
            <w:shd w:val="clear" w:color="auto" w:fill="auto"/>
          </w:tcPr>
          <w:p w:rsidR="00317130" w:rsidRPr="00317130" w:rsidRDefault="00317130" w:rsidP="00317130">
            <w:pPr>
              <w:pStyle w:val="00TEXTOTABLASU"/>
            </w:pPr>
          </w:p>
        </w:tc>
        <w:tc>
          <w:tcPr>
            <w:tcW w:w="1701" w:type="dxa"/>
            <w:vMerge/>
            <w:shd w:val="clear" w:color="auto" w:fill="auto"/>
          </w:tcPr>
          <w:p w:rsidR="00317130" w:rsidRPr="00317130" w:rsidRDefault="00317130" w:rsidP="00317130">
            <w:pPr>
              <w:pStyle w:val="00TEXTOTABLASU"/>
            </w:pPr>
          </w:p>
        </w:tc>
        <w:tc>
          <w:tcPr>
            <w:tcW w:w="1701" w:type="dxa"/>
            <w:shd w:val="clear" w:color="auto" w:fill="auto"/>
            <w:vAlign w:val="center"/>
          </w:tcPr>
          <w:p w:rsidR="00317130" w:rsidRPr="00317130" w:rsidRDefault="00317130" w:rsidP="00317130">
            <w:pPr>
              <w:pStyle w:val="00TEXTOTABLASU"/>
              <w:jc w:val="center"/>
            </w:pPr>
            <w:r w:rsidRPr="00317130">
              <w:t>CD</w:t>
            </w:r>
          </w:p>
        </w:tc>
        <w:tc>
          <w:tcPr>
            <w:tcW w:w="3577" w:type="dxa"/>
            <w:shd w:val="clear" w:color="auto" w:fill="auto"/>
            <w:vAlign w:val="center"/>
          </w:tcPr>
          <w:p w:rsidR="00317130" w:rsidRPr="00317130" w:rsidRDefault="00317130" w:rsidP="00317130">
            <w:pPr>
              <w:pStyle w:val="00TEXTOTABLASU"/>
            </w:pPr>
            <w:r w:rsidRPr="00317130">
              <w:t>Competencia clave “Obreros industriales”.</w:t>
            </w:r>
          </w:p>
        </w:tc>
        <w:tc>
          <w:tcPr>
            <w:tcW w:w="1843" w:type="dxa"/>
            <w:shd w:val="clear" w:color="auto" w:fill="auto"/>
            <w:vAlign w:val="center"/>
          </w:tcPr>
          <w:p w:rsidR="00317130" w:rsidRDefault="00317130" w:rsidP="00317130">
            <w:pPr>
              <w:pStyle w:val="00TEXTOTABLASU"/>
            </w:pPr>
            <w:r w:rsidRPr="00317130">
              <w:t xml:space="preserve">EOBS-RÚB, TCOL, </w:t>
            </w:r>
          </w:p>
          <w:p w:rsidR="00317130" w:rsidRPr="00317130" w:rsidRDefault="00317130" w:rsidP="00317130">
            <w:pPr>
              <w:pStyle w:val="00TEXTOTABLASU"/>
            </w:pPr>
            <w:r w:rsidRPr="00317130">
              <w:t>TIND</w:t>
            </w:r>
          </w:p>
        </w:tc>
      </w:tr>
      <w:tr w:rsidR="00317130" w:rsidRPr="00B50CAB" w:rsidTr="004A7FD4">
        <w:trPr>
          <w:trHeight w:val="158"/>
        </w:trPr>
        <w:tc>
          <w:tcPr>
            <w:tcW w:w="703" w:type="dxa"/>
            <w:vMerge/>
            <w:shd w:val="clear" w:color="auto" w:fill="auto"/>
          </w:tcPr>
          <w:p w:rsidR="00317130" w:rsidRPr="00317130" w:rsidRDefault="00317130" w:rsidP="00317130">
            <w:pPr>
              <w:pStyle w:val="00TEXTOTABLASU"/>
              <w:rPr>
                <w:b/>
                <w:bCs/>
              </w:rPr>
            </w:pPr>
          </w:p>
        </w:tc>
        <w:tc>
          <w:tcPr>
            <w:tcW w:w="852" w:type="dxa"/>
            <w:vMerge/>
            <w:shd w:val="clear" w:color="auto" w:fill="auto"/>
          </w:tcPr>
          <w:p w:rsidR="00317130" w:rsidRPr="00317130" w:rsidRDefault="00317130" w:rsidP="00317130">
            <w:pPr>
              <w:pStyle w:val="00TEXTOTABLASU"/>
              <w:rPr>
                <w:b/>
                <w:bCs/>
              </w:rPr>
            </w:pPr>
          </w:p>
        </w:tc>
        <w:tc>
          <w:tcPr>
            <w:tcW w:w="3265" w:type="dxa"/>
            <w:vMerge/>
            <w:shd w:val="clear" w:color="auto" w:fill="auto"/>
          </w:tcPr>
          <w:p w:rsidR="00317130" w:rsidRPr="00317130" w:rsidRDefault="00317130" w:rsidP="00317130">
            <w:pPr>
              <w:pStyle w:val="00TEXTOTABLASU"/>
            </w:pPr>
          </w:p>
        </w:tc>
        <w:tc>
          <w:tcPr>
            <w:tcW w:w="1701" w:type="dxa"/>
            <w:vMerge/>
            <w:shd w:val="clear" w:color="auto" w:fill="auto"/>
          </w:tcPr>
          <w:p w:rsidR="00317130" w:rsidRPr="00317130" w:rsidRDefault="00317130" w:rsidP="00317130">
            <w:pPr>
              <w:pStyle w:val="00TEXTOTABLASU"/>
            </w:pPr>
          </w:p>
        </w:tc>
        <w:tc>
          <w:tcPr>
            <w:tcW w:w="1701" w:type="dxa"/>
            <w:shd w:val="clear" w:color="auto" w:fill="auto"/>
            <w:vAlign w:val="center"/>
          </w:tcPr>
          <w:p w:rsidR="00317130" w:rsidRPr="00317130" w:rsidRDefault="00317130" w:rsidP="00317130">
            <w:pPr>
              <w:pStyle w:val="00TEXTOTABLASU"/>
              <w:jc w:val="center"/>
            </w:pPr>
            <w:r w:rsidRPr="00317130">
              <w:t>CSC</w:t>
            </w:r>
          </w:p>
        </w:tc>
        <w:tc>
          <w:tcPr>
            <w:tcW w:w="3577" w:type="dxa"/>
            <w:shd w:val="clear" w:color="auto" w:fill="auto"/>
            <w:vAlign w:val="center"/>
          </w:tcPr>
          <w:p w:rsidR="00317130" w:rsidRPr="00317130" w:rsidRDefault="00317130" w:rsidP="00317130">
            <w:pPr>
              <w:pStyle w:val="00TEXTOTABLASU"/>
            </w:pPr>
            <w:r w:rsidRPr="00317130">
              <w:t>Competencia clave “Obreros industriales”.</w:t>
            </w:r>
          </w:p>
        </w:tc>
        <w:tc>
          <w:tcPr>
            <w:tcW w:w="1843" w:type="dxa"/>
            <w:shd w:val="clear" w:color="auto" w:fill="auto"/>
            <w:vAlign w:val="center"/>
          </w:tcPr>
          <w:p w:rsidR="00317130" w:rsidRDefault="00317130" w:rsidP="00317130">
            <w:pPr>
              <w:pStyle w:val="00TEXTOTABLASU"/>
            </w:pPr>
            <w:r w:rsidRPr="00317130">
              <w:t xml:space="preserve">EOBS-RÚB, TCOL, </w:t>
            </w:r>
          </w:p>
          <w:p w:rsidR="00317130" w:rsidRPr="00317130" w:rsidRDefault="00317130" w:rsidP="00317130">
            <w:pPr>
              <w:pStyle w:val="00TEXTOTABLASU"/>
            </w:pPr>
            <w:r w:rsidRPr="00317130">
              <w:t>TIND</w:t>
            </w:r>
          </w:p>
        </w:tc>
      </w:tr>
      <w:tr w:rsidR="00317130" w:rsidRPr="00B50CAB" w:rsidTr="004A7FD4">
        <w:trPr>
          <w:trHeight w:val="158"/>
        </w:trPr>
        <w:tc>
          <w:tcPr>
            <w:tcW w:w="703" w:type="dxa"/>
            <w:vMerge w:val="restart"/>
            <w:shd w:val="clear" w:color="auto" w:fill="auto"/>
            <w:vAlign w:val="center"/>
          </w:tcPr>
          <w:p w:rsidR="00317130" w:rsidRPr="00317130" w:rsidRDefault="00317130" w:rsidP="00317130">
            <w:pPr>
              <w:pStyle w:val="00TEXTOTABLASU"/>
              <w:rPr>
                <w:b/>
                <w:bCs/>
              </w:rPr>
            </w:pPr>
            <w:r w:rsidRPr="00317130">
              <w:rPr>
                <w:b/>
                <w:bCs/>
              </w:rPr>
              <w:t>3, 4 y 9</w:t>
            </w:r>
          </w:p>
        </w:tc>
        <w:tc>
          <w:tcPr>
            <w:tcW w:w="852" w:type="dxa"/>
            <w:vMerge w:val="restart"/>
            <w:shd w:val="clear" w:color="auto" w:fill="auto"/>
            <w:vAlign w:val="center"/>
          </w:tcPr>
          <w:p w:rsidR="00317130" w:rsidRPr="00317130" w:rsidRDefault="00317130" w:rsidP="00317130">
            <w:pPr>
              <w:pStyle w:val="00TEXTOTABLASU"/>
              <w:rPr>
                <w:b/>
                <w:bCs/>
              </w:rPr>
            </w:pPr>
            <w:r w:rsidRPr="00317130">
              <w:rPr>
                <w:b/>
                <w:bCs/>
              </w:rPr>
              <w:t>3.5, 3.6 y 3.7</w:t>
            </w:r>
          </w:p>
        </w:tc>
        <w:tc>
          <w:tcPr>
            <w:tcW w:w="3265" w:type="dxa"/>
            <w:vMerge w:val="restart"/>
            <w:shd w:val="clear" w:color="auto" w:fill="auto"/>
            <w:vAlign w:val="center"/>
          </w:tcPr>
          <w:p w:rsidR="00317130" w:rsidRPr="00317130" w:rsidRDefault="00317130" w:rsidP="00317130">
            <w:pPr>
              <w:pStyle w:val="00TEXTOTABLASU"/>
            </w:pPr>
            <w:r w:rsidRPr="00317130">
              <w:rPr>
                <w:b/>
                <w:bCs/>
              </w:rPr>
              <w:t>3.4.</w:t>
            </w:r>
            <w:r w:rsidRPr="00317130">
              <w:t xml:space="preserve"> Categorizar los criterios que sirven para clasificar a los seres vivos e identificar los principales modelos taxonómicos a los que pertenecen los animales y plantas más comunes.</w:t>
            </w:r>
            <w:r w:rsidRPr="00317130">
              <w:br/>
              <w:t>CMCT, CAA</w:t>
            </w:r>
          </w:p>
        </w:tc>
        <w:tc>
          <w:tcPr>
            <w:tcW w:w="1701" w:type="dxa"/>
            <w:vMerge w:val="restart"/>
            <w:shd w:val="clear" w:color="auto" w:fill="auto"/>
            <w:vAlign w:val="center"/>
          </w:tcPr>
          <w:p w:rsidR="00317130" w:rsidRPr="00317130" w:rsidRDefault="000E48AA" w:rsidP="00317130">
            <w:pPr>
              <w:pStyle w:val="00TEXTOTABLASU"/>
            </w:pPr>
            <w:r>
              <w:rPr>
                <w:b/>
                <w:bCs/>
              </w:rPr>
              <w:t>3.</w:t>
            </w:r>
            <w:r w:rsidR="00317130" w:rsidRPr="00317130">
              <w:rPr>
                <w:b/>
                <w:bCs/>
              </w:rPr>
              <w:t>4.1.</w:t>
            </w:r>
            <w:r w:rsidR="00317130" w:rsidRPr="00317130">
              <w:t xml:space="preserve"> Identifica y reconoce ejemplares característicos de cada uno de estos grupos, destacando su importancia biológica.</w:t>
            </w:r>
          </w:p>
        </w:tc>
        <w:tc>
          <w:tcPr>
            <w:tcW w:w="1701" w:type="dxa"/>
            <w:shd w:val="clear" w:color="auto" w:fill="auto"/>
            <w:vAlign w:val="center"/>
          </w:tcPr>
          <w:p w:rsidR="00317130" w:rsidRPr="00317130" w:rsidRDefault="00317130" w:rsidP="00317130">
            <w:pPr>
              <w:pStyle w:val="00TEXTOTABLASU"/>
              <w:jc w:val="center"/>
            </w:pPr>
            <w:r w:rsidRPr="00317130">
              <w:t>CAA</w:t>
            </w:r>
          </w:p>
        </w:tc>
        <w:tc>
          <w:tcPr>
            <w:tcW w:w="3577" w:type="dxa"/>
            <w:shd w:val="clear" w:color="auto" w:fill="auto"/>
            <w:vAlign w:val="center"/>
          </w:tcPr>
          <w:p w:rsidR="00317130" w:rsidRPr="00317130" w:rsidRDefault="00317130" w:rsidP="00317130">
            <w:pPr>
              <w:pStyle w:val="00TEXTOTABLASU"/>
            </w:pPr>
            <w:r w:rsidRPr="00317130">
              <w:t>Competencia clave “Charcas”.</w:t>
            </w:r>
          </w:p>
        </w:tc>
        <w:tc>
          <w:tcPr>
            <w:tcW w:w="1843" w:type="dxa"/>
            <w:shd w:val="clear" w:color="auto" w:fill="auto"/>
            <w:vAlign w:val="center"/>
          </w:tcPr>
          <w:p w:rsidR="00317130" w:rsidRDefault="00317130" w:rsidP="00317130">
            <w:pPr>
              <w:pStyle w:val="00TEXTOTABLASU"/>
            </w:pPr>
            <w:r w:rsidRPr="00317130">
              <w:t xml:space="preserve">EOBS-RÚB, TCOL, </w:t>
            </w:r>
          </w:p>
          <w:p w:rsidR="00317130" w:rsidRPr="00317130" w:rsidRDefault="00317130" w:rsidP="00317130">
            <w:pPr>
              <w:pStyle w:val="00TEXTOTABLASU"/>
            </w:pPr>
            <w:r w:rsidRPr="00317130">
              <w:t>TIND</w:t>
            </w:r>
          </w:p>
        </w:tc>
      </w:tr>
      <w:tr w:rsidR="00317130" w:rsidRPr="00B50CAB" w:rsidTr="004A7FD4">
        <w:trPr>
          <w:trHeight w:val="158"/>
        </w:trPr>
        <w:tc>
          <w:tcPr>
            <w:tcW w:w="703" w:type="dxa"/>
            <w:vMerge/>
            <w:shd w:val="clear" w:color="auto" w:fill="auto"/>
          </w:tcPr>
          <w:p w:rsidR="00317130" w:rsidRPr="00317130" w:rsidRDefault="00317130" w:rsidP="00317130">
            <w:pPr>
              <w:pStyle w:val="00TEXTOTABLASU"/>
              <w:rPr>
                <w:b/>
                <w:bCs/>
              </w:rPr>
            </w:pPr>
          </w:p>
        </w:tc>
        <w:tc>
          <w:tcPr>
            <w:tcW w:w="852" w:type="dxa"/>
            <w:vMerge/>
            <w:shd w:val="clear" w:color="auto" w:fill="auto"/>
          </w:tcPr>
          <w:p w:rsidR="00317130" w:rsidRPr="00317130" w:rsidRDefault="00317130" w:rsidP="00317130">
            <w:pPr>
              <w:pStyle w:val="00TEXTOTABLASU"/>
              <w:rPr>
                <w:b/>
                <w:bCs/>
              </w:rPr>
            </w:pPr>
          </w:p>
        </w:tc>
        <w:tc>
          <w:tcPr>
            <w:tcW w:w="3265" w:type="dxa"/>
            <w:vMerge/>
            <w:shd w:val="clear" w:color="auto" w:fill="auto"/>
          </w:tcPr>
          <w:p w:rsidR="00317130" w:rsidRPr="00317130" w:rsidRDefault="00317130" w:rsidP="00317130">
            <w:pPr>
              <w:pStyle w:val="00TEXTOTABLASU"/>
            </w:pPr>
          </w:p>
        </w:tc>
        <w:tc>
          <w:tcPr>
            <w:tcW w:w="1701" w:type="dxa"/>
            <w:vMerge/>
            <w:shd w:val="clear" w:color="auto" w:fill="auto"/>
          </w:tcPr>
          <w:p w:rsidR="00317130" w:rsidRPr="00317130" w:rsidRDefault="00317130" w:rsidP="00317130">
            <w:pPr>
              <w:pStyle w:val="00TEXTOTABLASU"/>
            </w:pPr>
          </w:p>
        </w:tc>
        <w:tc>
          <w:tcPr>
            <w:tcW w:w="1701" w:type="dxa"/>
            <w:shd w:val="clear" w:color="auto" w:fill="auto"/>
            <w:vAlign w:val="center"/>
          </w:tcPr>
          <w:p w:rsidR="00317130" w:rsidRPr="00317130" w:rsidRDefault="00317130" w:rsidP="00317130">
            <w:pPr>
              <w:pStyle w:val="00TEXTOTABLASU"/>
              <w:jc w:val="center"/>
            </w:pPr>
            <w:r w:rsidRPr="00317130">
              <w:t>CMCT</w:t>
            </w:r>
          </w:p>
        </w:tc>
        <w:tc>
          <w:tcPr>
            <w:tcW w:w="3577" w:type="dxa"/>
            <w:shd w:val="clear" w:color="auto" w:fill="auto"/>
            <w:vAlign w:val="center"/>
          </w:tcPr>
          <w:p w:rsidR="00317130" w:rsidRPr="00317130" w:rsidRDefault="00317130" w:rsidP="00317130">
            <w:pPr>
              <w:pStyle w:val="00TEXTOTABLASU"/>
            </w:pPr>
            <w:r w:rsidRPr="00317130">
              <w:t xml:space="preserve">Actividades de consolidación 5-9 y 21.  </w:t>
            </w:r>
          </w:p>
          <w:p w:rsidR="00317130" w:rsidRPr="00317130" w:rsidRDefault="00317130" w:rsidP="00317130">
            <w:pPr>
              <w:pStyle w:val="00TEXTOTABLASU"/>
            </w:pPr>
            <w:r w:rsidRPr="00317130">
              <w:t>Competencia clave “Obreros industriales”.</w:t>
            </w:r>
          </w:p>
        </w:tc>
        <w:tc>
          <w:tcPr>
            <w:tcW w:w="1843" w:type="dxa"/>
            <w:shd w:val="clear" w:color="auto" w:fill="auto"/>
            <w:vAlign w:val="center"/>
          </w:tcPr>
          <w:p w:rsidR="00317130" w:rsidRDefault="00317130" w:rsidP="00317130">
            <w:pPr>
              <w:pStyle w:val="00TEXTOTABLASU"/>
            </w:pPr>
            <w:r w:rsidRPr="00317130">
              <w:t xml:space="preserve">CUA, </w:t>
            </w:r>
          </w:p>
          <w:p w:rsidR="00317130" w:rsidRDefault="00317130" w:rsidP="00317130">
            <w:pPr>
              <w:pStyle w:val="00TEXTOTABLASU"/>
            </w:pPr>
            <w:r w:rsidRPr="00317130">
              <w:t xml:space="preserve">EOBS-RÚB, TCOL, </w:t>
            </w:r>
          </w:p>
          <w:p w:rsidR="00317130" w:rsidRPr="00317130" w:rsidRDefault="00317130" w:rsidP="00317130">
            <w:pPr>
              <w:pStyle w:val="00TEXTOTABLASU"/>
            </w:pPr>
            <w:r w:rsidRPr="00317130">
              <w:t>TIND</w:t>
            </w:r>
          </w:p>
        </w:tc>
      </w:tr>
      <w:tr w:rsidR="00317130" w:rsidRPr="00B50CAB" w:rsidTr="004A7FD4">
        <w:trPr>
          <w:trHeight w:val="158"/>
        </w:trPr>
        <w:tc>
          <w:tcPr>
            <w:tcW w:w="703" w:type="dxa"/>
            <w:vMerge/>
            <w:shd w:val="clear" w:color="auto" w:fill="auto"/>
          </w:tcPr>
          <w:p w:rsidR="00317130" w:rsidRPr="00317130" w:rsidRDefault="00317130" w:rsidP="00317130">
            <w:pPr>
              <w:pStyle w:val="00TEXTOTABLASU"/>
              <w:rPr>
                <w:b/>
                <w:bCs/>
              </w:rPr>
            </w:pPr>
          </w:p>
        </w:tc>
        <w:tc>
          <w:tcPr>
            <w:tcW w:w="852" w:type="dxa"/>
            <w:vMerge/>
            <w:shd w:val="clear" w:color="auto" w:fill="auto"/>
          </w:tcPr>
          <w:p w:rsidR="00317130" w:rsidRPr="00317130" w:rsidRDefault="00317130" w:rsidP="00317130">
            <w:pPr>
              <w:pStyle w:val="00TEXTOTABLASU"/>
              <w:rPr>
                <w:b/>
                <w:bCs/>
              </w:rPr>
            </w:pPr>
          </w:p>
        </w:tc>
        <w:tc>
          <w:tcPr>
            <w:tcW w:w="3265" w:type="dxa"/>
            <w:vMerge/>
            <w:shd w:val="clear" w:color="auto" w:fill="auto"/>
          </w:tcPr>
          <w:p w:rsidR="00317130" w:rsidRPr="00317130" w:rsidRDefault="00317130" w:rsidP="00317130">
            <w:pPr>
              <w:pStyle w:val="00TEXTOTABLASU"/>
            </w:pPr>
          </w:p>
        </w:tc>
        <w:tc>
          <w:tcPr>
            <w:tcW w:w="1701" w:type="dxa"/>
            <w:vMerge/>
            <w:shd w:val="clear" w:color="auto" w:fill="auto"/>
          </w:tcPr>
          <w:p w:rsidR="00317130" w:rsidRPr="00317130" w:rsidRDefault="00317130" w:rsidP="00317130">
            <w:pPr>
              <w:pStyle w:val="00TEXTOTABLASU"/>
            </w:pPr>
          </w:p>
        </w:tc>
        <w:tc>
          <w:tcPr>
            <w:tcW w:w="1701" w:type="dxa"/>
            <w:shd w:val="clear" w:color="auto" w:fill="auto"/>
            <w:vAlign w:val="center"/>
          </w:tcPr>
          <w:p w:rsidR="00317130" w:rsidRPr="00317130" w:rsidRDefault="00317130" w:rsidP="00317130">
            <w:pPr>
              <w:pStyle w:val="00TEXTOTABLASU"/>
              <w:jc w:val="center"/>
            </w:pPr>
            <w:r w:rsidRPr="00317130">
              <w:t>CCL</w:t>
            </w:r>
          </w:p>
        </w:tc>
        <w:tc>
          <w:tcPr>
            <w:tcW w:w="3577" w:type="dxa"/>
            <w:shd w:val="clear" w:color="auto" w:fill="auto"/>
            <w:vAlign w:val="center"/>
          </w:tcPr>
          <w:p w:rsidR="00317130" w:rsidRPr="00317130" w:rsidRDefault="00317130" w:rsidP="00317130">
            <w:pPr>
              <w:pStyle w:val="00TEXTOTABLASU"/>
            </w:pPr>
            <w:r w:rsidRPr="00317130">
              <w:t>Competencia clave “Obreros industriales”.</w:t>
            </w:r>
          </w:p>
        </w:tc>
        <w:tc>
          <w:tcPr>
            <w:tcW w:w="1843" w:type="dxa"/>
            <w:shd w:val="clear" w:color="auto" w:fill="auto"/>
            <w:vAlign w:val="center"/>
          </w:tcPr>
          <w:p w:rsidR="00317130" w:rsidRDefault="00317130" w:rsidP="00317130">
            <w:pPr>
              <w:pStyle w:val="00TEXTOTABLASU"/>
            </w:pPr>
            <w:r w:rsidRPr="00317130">
              <w:t xml:space="preserve">EOBS-RÚB, TCOL, </w:t>
            </w:r>
          </w:p>
          <w:p w:rsidR="00317130" w:rsidRPr="00317130" w:rsidRDefault="00317130" w:rsidP="00317130">
            <w:pPr>
              <w:pStyle w:val="00TEXTOTABLASU"/>
            </w:pPr>
            <w:r w:rsidRPr="00317130">
              <w:t>TIND</w:t>
            </w:r>
          </w:p>
        </w:tc>
      </w:tr>
      <w:tr w:rsidR="00317130" w:rsidRPr="00B50CAB" w:rsidTr="004A7FD4">
        <w:trPr>
          <w:trHeight w:val="158"/>
        </w:trPr>
        <w:tc>
          <w:tcPr>
            <w:tcW w:w="703" w:type="dxa"/>
            <w:shd w:val="clear" w:color="auto" w:fill="auto"/>
            <w:vAlign w:val="center"/>
          </w:tcPr>
          <w:p w:rsidR="00317130" w:rsidRPr="00317130" w:rsidRDefault="00317130" w:rsidP="00317130">
            <w:pPr>
              <w:pStyle w:val="00TEXTOTABLASU"/>
              <w:rPr>
                <w:b/>
                <w:bCs/>
              </w:rPr>
            </w:pPr>
            <w:r w:rsidRPr="00317130">
              <w:rPr>
                <w:b/>
                <w:bCs/>
              </w:rPr>
              <w:t>3 y 7</w:t>
            </w:r>
          </w:p>
        </w:tc>
        <w:tc>
          <w:tcPr>
            <w:tcW w:w="852" w:type="dxa"/>
            <w:shd w:val="clear" w:color="auto" w:fill="auto"/>
            <w:vAlign w:val="center"/>
          </w:tcPr>
          <w:p w:rsidR="00317130" w:rsidRPr="00317130" w:rsidRDefault="00317130" w:rsidP="00317130">
            <w:pPr>
              <w:pStyle w:val="00TEXTOTABLASU"/>
              <w:rPr>
                <w:b/>
                <w:bCs/>
              </w:rPr>
            </w:pPr>
            <w:r w:rsidRPr="00317130">
              <w:rPr>
                <w:b/>
                <w:bCs/>
              </w:rPr>
              <w:t>3.7 y 3.8</w:t>
            </w:r>
          </w:p>
        </w:tc>
        <w:tc>
          <w:tcPr>
            <w:tcW w:w="3265" w:type="dxa"/>
            <w:shd w:val="clear" w:color="auto" w:fill="auto"/>
            <w:vAlign w:val="center"/>
          </w:tcPr>
          <w:p w:rsidR="00317130" w:rsidRPr="00317130" w:rsidRDefault="00317130" w:rsidP="00317130">
            <w:pPr>
              <w:pStyle w:val="00TEXTOTABLASU"/>
            </w:pPr>
            <w:r w:rsidRPr="00317130">
              <w:rPr>
                <w:b/>
                <w:bCs/>
              </w:rPr>
              <w:t>3.5.</w:t>
            </w:r>
            <w:r w:rsidRPr="00317130">
              <w:t xml:space="preserve"> Describir las características generales de los grandes grupos taxonómicos y explicar su importancia en el conjunto de los seres vivos. </w:t>
            </w:r>
            <w:r w:rsidRPr="00317130">
              <w:br/>
              <w:t>CMCT</w:t>
            </w:r>
          </w:p>
        </w:tc>
        <w:tc>
          <w:tcPr>
            <w:tcW w:w="1701" w:type="dxa"/>
            <w:shd w:val="clear" w:color="auto" w:fill="auto"/>
            <w:vAlign w:val="center"/>
          </w:tcPr>
          <w:p w:rsidR="00317130" w:rsidRPr="00317130" w:rsidRDefault="000E48AA" w:rsidP="00317130">
            <w:pPr>
              <w:pStyle w:val="00TEXTOTABLASU"/>
            </w:pPr>
            <w:r>
              <w:rPr>
                <w:b/>
                <w:bCs/>
              </w:rPr>
              <w:t>3.</w:t>
            </w:r>
            <w:r w:rsidR="00317130" w:rsidRPr="00317130">
              <w:rPr>
                <w:b/>
                <w:bCs/>
              </w:rPr>
              <w:t>5.1.</w:t>
            </w:r>
            <w:r w:rsidR="00317130" w:rsidRPr="00317130">
              <w:t xml:space="preserve"> Discrimina las características generales y singulares de cada grupo taxonómico.</w:t>
            </w:r>
          </w:p>
        </w:tc>
        <w:tc>
          <w:tcPr>
            <w:tcW w:w="1701" w:type="dxa"/>
            <w:shd w:val="clear" w:color="auto" w:fill="auto"/>
            <w:vAlign w:val="center"/>
          </w:tcPr>
          <w:p w:rsidR="00317130" w:rsidRPr="00317130" w:rsidRDefault="00317130" w:rsidP="00317130">
            <w:pPr>
              <w:pStyle w:val="00TEXTOTABLASU"/>
              <w:jc w:val="center"/>
            </w:pPr>
            <w:r w:rsidRPr="00317130">
              <w:t>CMCT</w:t>
            </w:r>
          </w:p>
        </w:tc>
        <w:tc>
          <w:tcPr>
            <w:tcW w:w="3577" w:type="dxa"/>
            <w:shd w:val="clear" w:color="auto" w:fill="auto"/>
            <w:vAlign w:val="center"/>
          </w:tcPr>
          <w:p w:rsidR="00317130" w:rsidRPr="00317130" w:rsidRDefault="00317130" w:rsidP="00317130">
            <w:pPr>
              <w:pStyle w:val="00TEXTOTABLASU"/>
            </w:pPr>
            <w:r w:rsidRPr="00317130">
              <w:t xml:space="preserve">Actividades internas 7-12, 13, 16, 17, 18, 19 y 22. </w:t>
            </w:r>
          </w:p>
          <w:p w:rsidR="00317130" w:rsidRPr="00317130" w:rsidRDefault="00317130" w:rsidP="00317130">
            <w:pPr>
              <w:pStyle w:val="00TEXTOTABLASU"/>
            </w:pPr>
            <w:r w:rsidRPr="00317130">
              <w:t>Actividades de consolidación 11, 12, 20 y 22-28.</w:t>
            </w:r>
          </w:p>
        </w:tc>
        <w:tc>
          <w:tcPr>
            <w:tcW w:w="1843" w:type="dxa"/>
            <w:shd w:val="clear" w:color="auto" w:fill="auto"/>
            <w:vAlign w:val="center"/>
          </w:tcPr>
          <w:p w:rsidR="00317130" w:rsidRPr="00317130" w:rsidRDefault="00317130" w:rsidP="00317130">
            <w:pPr>
              <w:pStyle w:val="00TEXTOTABLASU"/>
            </w:pPr>
            <w:r w:rsidRPr="00317130">
              <w:t>CUA</w:t>
            </w:r>
          </w:p>
        </w:tc>
      </w:tr>
    </w:tbl>
    <w:p w:rsidR="001C37D6" w:rsidRPr="00B50CAB" w:rsidRDefault="00B941CD" w:rsidP="001C37D6">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lastRenderedPageBreak/>
              <w:t>Transversalidad</w:t>
            </w:r>
          </w:p>
        </w:tc>
      </w:tr>
      <w:tr w:rsidR="001C37D6" w:rsidRPr="00CE7204" w:rsidTr="009C764F">
        <w:trPr>
          <w:trHeight w:val="1831"/>
        </w:trPr>
        <w:tc>
          <w:tcPr>
            <w:tcW w:w="13755" w:type="dxa"/>
            <w:vAlign w:val="center"/>
          </w:tcPr>
          <w:p w:rsidR="00317130" w:rsidRPr="00317130" w:rsidRDefault="00317130" w:rsidP="00317130">
            <w:pPr>
              <w:pStyle w:val="00TEXTOTABLASU"/>
              <w:jc w:val="both"/>
            </w:pPr>
            <w:r w:rsidRPr="00317130">
              <w:t xml:space="preserve">La igualdad efectiva entre hombres y mujeres, elemento a trabajar de forma constante en todas las unidades, se pone de manifiesto en esta unidad con oportunidades como la lectura de la pequeña biografía propuesta de Lynn Margulis, que fomenta la igualdad y la </w:t>
            </w:r>
            <w:proofErr w:type="spellStart"/>
            <w:r w:rsidRPr="00317130">
              <w:t>visibilización</w:t>
            </w:r>
            <w:proofErr w:type="spellEnd"/>
            <w:r w:rsidRPr="00317130">
              <w:t xml:space="preserve"> de la mujer en el ámbito científico.</w:t>
            </w:r>
          </w:p>
          <w:p w:rsidR="00317130" w:rsidRPr="00317130" w:rsidRDefault="00317130" w:rsidP="00317130">
            <w:pPr>
              <w:pStyle w:val="00TEXTOTABLASU"/>
              <w:jc w:val="both"/>
            </w:pPr>
            <w:r w:rsidRPr="00317130">
              <w:t xml:space="preserve">Los elementos culturales y naturales andaluces se abordan de manera transversal como un hilo conductor de contenidos que promueven la búsqueda y la promoción de las raíces de nuestra tierra como recoge la ley legislación correspondiente. </w:t>
            </w:r>
          </w:p>
          <w:p w:rsidR="001C37D6" w:rsidRPr="00317130" w:rsidRDefault="00317130" w:rsidP="00317130">
            <w:pPr>
              <w:pStyle w:val="00TEXTOTABLASU"/>
              <w:jc w:val="both"/>
            </w:pPr>
            <w:r w:rsidRPr="00317130">
              <w:t>En los temas dedicados a la biodiversidad de nuestro planeta debemos profundizar en el conocimiento del medio natural andaluz, de su estado y de las medidas conservacionistas que necesita para su adecuada permanencia en el tiempo. Por ello, las imágenes de flora, fauna y espacios naturales de esta unidad muestran aspectos tan cercanos como es el caso de los caballos en Doñana, la burra andaluza o las bacterias de la Gruta de las Maravillas en Aracena (Huelva).</w:t>
            </w:r>
          </w:p>
        </w:tc>
      </w:tr>
    </w:tbl>
    <w:p w:rsidR="00CE7204" w:rsidRDefault="00CE7204" w:rsidP="001C37D6"/>
    <w:p w:rsidR="001C37D6" w:rsidRPr="00B50CAB" w:rsidRDefault="00CE7204" w:rsidP="001C37D6">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1610"/>
        <w:gridCol w:w="2254"/>
        <w:gridCol w:w="7986"/>
      </w:tblGrid>
      <w:tr w:rsidR="00CE7204" w:rsidRPr="00920585" w:rsidTr="00AE43DD">
        <w:trPr>
          <w:trHeight w:val="567"/>
        </w:trPr>
        <w:tc>
          <w:tcPr>
            <w:tcW w:w="1933" w:type="dxa"/>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AE43DD">
        <w:trPr>
          <w:trHeight w:val="454"/>
        </w:trPr>
        <w:tc>
          <w:tcPr>
            <w:tcW w:w="1933" w:type="dxa"/>
            <w:vMerge w:val="restart"/>
          </w:tcPr>
          <w:p w:rsidR="00AE43DD" w:rsidRPr="00AE43DD" w:rsidRDefault="00AE43DD" w:rsidP="00AE43DD">
            <w:pPr>
              <w:pStyle w:val="00TEXTOTABLASU"/>
            </w:pPr>
            <w:r w:rsidRPr="00AE43DD">
              <w:t xml:space="preserve">Al igual que para la unidad didáctica anterior, el escenario de aprendizaje será fundamentalmente el laboratorio de ciencias naturales, donde el alumnado volverá a requerir del uso del </w:t>
            </w:r>
            <w:r w:rsidRPr="0047682E">
              <w:rPr>
                <w:b/>
                <w:bCs/>
              </w:rPr>
              <w:t>microscopio óptico.</w:t>
            </w:r>
            <w:r w:rsidRPr="00AE43DD">
              <w:t xml:space="preserve"> De forma adicional, para el desarrollo de contenidos generales de clasificación de seres vivos y actividades de desarrollo de competencias clave es necesario contar con un </w:t>
            </w:r>
            <w:r w:rsidRPr="0047682E">
              <w:rPr>
                <w:b/>
                <w:bCs/>
              </w:rPr>
              <w:t>aula de referencia</w:t>
            </w:r>
            <w:r w:rsidRPr="00AE43DD">
              <w:t xml:space="preserve"> donde se pueden realizar las </w:t>
            </w:r>
            <w:r w:rsidRPr="0047682E">
              <w:rPr>
                <w:b/>
                <w:bCs/>
              </w:rPr>
              <w:t>exposiciones</w:t>
            </w:r>
            <w:r w:rsidRPr="00AE43DD">
              <w:t xml:space="preserve"> del trabajo del alumnado. </w:t>
            </w:r>
          </w:p>
          <w:p w:rsidR="00AE43DD" w:rsidRDefault="00AE43DD" w:rsidP="00AE43DD">
            <w:pPr>
              <w:pStyle w:val="00TEXTOTABLASU"/>
            </w:pPr>
            <w:r w:rsidRPr="00AE43DD">
              <w:t xml:space="preserve">En lo que respecta al contexto, es importante hacer referencia al hecho de que los </w:t>
            </w:r>
            <w:r w:rsidRPr="0047682E">
              <w:rPr>
                <w:b/>
                <w:bCs/>
              </w:rPr>
              <w:t xml:space="preserve">microorganismos </w:t>
            </w:r>
            <w:r w:rsidRPr="00AE43DD">
              <w:t xml:space="preserve">son ubicuos a pesar de que no los </w:t>
            </w:r>
            <w:r w:rsidRPr="00AE43DD">
              <w:lastRenderedPageBreak/>
              <w:t xml:space="preserve">percibamos directamente por nuestros sentidos. En todo momento es necesario resaltar el </w:t>
            </w:r>
            <w:r w:rsidRPr="0047682E">
              <w:rPr>
                <w:b/>
                <w:bCs/>
              </w:rPr>
              <w:t>papel beneficioso</w:t>
            </w:r>
            <w:r w:rsidRPr="00AE43DD">
              <w:t xml:space="preserve"> de multitud de microorganismos para nuestro estilo de vida actual.</w:t>
            </w:r>
          </w:p>
          <w:p w:rsidR="000947CD" w:rsidRPr="00AE43DD" w:rsidRDefault="000947CD" w:rsidP="00AE43DD">
            <w:pPr>
              <w:pStyle w:val="00TEXTOTABLASU"/>
            </w:pP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AE43DD">
        <w:trPr>
          <w:trHeight w:val="4952"/>
        </w:trPr>
        <w:tc>
          <w:tcPr>
            <w:tcW w:w="1933" w:type="dxa"/>
            <w:vMerge/>
            <w:vAlign w:val="center"/>
            <w:hideMark/>
          </w:tcPr>
          <w:p w:rsidR="001C37D6" w:rsidRPr="00CE7204" w:rsidRDefault="001C37D6" w:rsidP="00920585">
            <w:pPr>
              <w:rPr>
                <w:color w:val="00000A"/>
                <w:sz w:val="20"/>
                <w:szCs w:val="20"/>
              </w:rPr>
            </w:pPr>
          </w:p>
        </w:tc>
        <w:tc>
          <w:tcPr>
            <w:tcW w:w="1610" w:type="dxa"/>
            <w:vAlign w:val="center"/>
            <w:hideMark/>
          </w:tcPr>
          <w:p w:rsidR="00317130" w:rsidRPr="00317130" w:rsidRDefault="00317130" w:rsidP="009A6224">
            <w:pPr>
              <w:pStyle w:val="00TEXTOTABLASU"/>
              <w:numPr>
                <w:ilvl w:val="0"/>
                <w:numId w:val="7"/>
              </w:numPr>
            </w:pPr>
            <w:r w:rsidRPr="00317130">
              <w:t xml:space="preserve">Los materiales y recursos de esta unidad son de amplia disponibilidad en la mayoría de </w:t>
            </w:r>
            <w:proofErr w:type="gramStart"/>
            <w:r w:rsidRPr="00317130">
              <w:t>centros</w:t>
            </w:r>
            <w:proofErr w:type="gramEnd"/>
            <w:r w:rsidRPr="00317130">
              <w:t xml:space="preserve"> escolares (microscopios escolares, material de laboratorio para preparación de muestras y preparaciones).</w:t>
            </w:r>
          </w:p>
          <w:p w:rsidR="001C37D6" w:rsidRPr="00317130" w:rsidRDefault="00317130" w:rsidP="009A6224">
            <w:pPr>
              <w:pStyle w:val="00TEXTOTABLASU"/>
              <w:numPr>
                <w:ilvl w:val="0"/>
                <w:numId w:val="7"/>
              </w:numPr>
            </w:pPr>
            <w:r w:rsidRPr="00317130">
              <w:t>Microscopios ópticos y preparaciones microscópicas de tejidos animales y vegetales.</w:t>
            </w:r>
          </w:p>
        </w:tc>
        <w:tc>
          <w:tcPr>
            <w:tcW w:w="2254" w:type="dxa"/>
            <w:vAlign w:val="center"/>
            <w:hideMark/>
          </w:tcPr>
          <w:p w:rsidR="001C37D6" w:rsidRPr="006721CA" w:rsidRDefault="00550ADF" w:rsidP="009A6224">
            <w:pPr>
              <w:pStyle w:val="00TEXTOTABLASU"/>
              <w:numPr>
                <w:ilvl w:val="0"/>
                <w:numId w:val="7"/>
              </w:numPr>
            </w:pPr>
            <w:r w:rsidRPr="00550ADF">
              <w:t>En esta unidad será necesario el uso del laboratorio además del aula de referencia.</w:t>
            </w:r>
          </w:p>
        </w:tc>
        <w:tc>
          <w:tcPr>
            <w:tcW w:w="7986" w:type="dxa"/>
            <w:vAlign w:val="center"/>
          </w:tcPr>
          <w:p w:rsidR="00550ADF" w:rsidRDefault="00550ADF" w:rsidP="00550ADF">
            <w:pPr>
              <w:pStyle w:val="00TEXTOTABLASU"/>
            </w:pPr>
            <w:r w:rsidRPr="00550ADF">
              <w:t>Los enlaces propuestos para el desarrollo de contenidos son los siguientes:</w:t>
            </w:r>
          </w:p>
          <w:p w:rsidR="00317130" w:rsidRPr="00317130" w:rsidRDefault="00317130" w:rsidP="00317130">
            <w:pPr>
              <w:pStyle w:val="Textotablabolito2rangoTablas"/>
              <w:ind w:left="113" w:firstLine="0"/>
              <w:rPr>
                <w:rStyle w:val="Hipervnculo"/>
                <w:rFonts w:ascii="Times New Roman" w:eastAsia="Calibri" w:hAnsi="Times New Roman" w:cs="Times New Roman"/>
                <w:sz w:val="20"/>
                <w:szCs w:val="20"/>
                <w:lang w:eastAsia="es-ES"/>
              </w:rPr>
            </w:pPr>
            <w:r w:rsidRPr="00317130">
              <w:rPr>
                <w:rStyle w:val="Hipervnculo"/>
                <w:rFonts w:ascii="Times New Roman" w:eastAsia="Calibri" w:hAnsi="Times New Roman" w:cs="Times New Roman"/>
                <w:sz w:val="20"/>
                <w:szCs w:val="20"/>
                <w:lang w:eastAsia="es-ES"/>
              </w:rPr>
              <w:t>http://recursostic.educacion.es/secundaria/edad/1esobiologia/1quincena9/1quincena9_contenidos_2a.htm</w:t>
            </w:r>
          </w:p>
          <w:p w:rsidR="00317130" w:rsidRPr="00317130" w:rsidRDefault="00317130" w:rsidP="00317130">
            <w:pPr>
              <w:pStyle w:val="Textotablabolito2rangoTablas"/>
              <w:rPr>
                <w:rStyle w:val="Hipervnculo"/>
                <w:rFonts w:ascii="Times New Roman" w:eastAsia="Calibri" w:hAnsi="Times New Roman" w:cs="Times New Roman"/>
                <w:sz w:val="20"/>
                <w:szCs w:val="20"/>
                <w:lang w:eastAsia="es-ES"/>
              </w:rPr>
            </w:pPr>
            <w:r w:rsidRPr="00317130">
              <w:rPr>
                <w:rStyle w:val="Hipervnculo"/>
                <w:rFonts w:ascii="Times New Roman" w:eastAsia="Calibri" w:hAnsi="Times New Roman" w:cs="Times New Roman"/>
                <w:sz w:val="20"/>
                <w:szCs w:val="20"/>
                <w:lang w:eastAsia="es-ES"/>
              </w:rPr>
              <w:t>http://tambociencia.webnode.es/news/identificacion-de-algas-y-protozoos/</w:t>
            </w:r>
          </w:p>
          <w:p w:rsidR="001C37D6" w:rsidRPr="001E4810" w:rsidRDefault="00317130" w:rsidP="00AE43DD">
            <w:pPr>
              <w:pStyle w:val="Textotablabolito2rangoTablas"/>
              <w:rPr>
                <w:rFonts w:ascii="Times New Roman" w:eastAsia="Calibri" w:hAnsi="Times New Roman" w:cs="Times New Roman"/>
                <w:color w:val="0000FF"/>
                <w:sz w:val="20"/>
                <w:szCs w:val="20"/>
                <w:u w:val="single"/>
                <w:lang w:eastAsia="es-ES"/>
              </w:rPr>
            </w:pPr>
            <w:r w:rsidRPr="00317130">
              <w:rPr>
                <w:rStyle w:val="Hipervnculo"/>
                <w:rFonts w:ascii="Times New Roman" w:eastAsia="Calibri" w:hAnsi="Times New Roman" w:cs="Times New Roman"/>
                <w:sz w:val="20"/>
                <w:szCs w:val="20"/>
                <w:lang w:eastAsia="es-ES"/>
              </w:rPr>
              <w:t>http://www.infoagro.com/abonos/compostaje.htm</w:t>
            </w:r>
          </w:p>
        </w:tc>
      </w:tr>
      <w:tr w:rsidR="001C37D6" w:rsidRPr="00CE7204" w:rsidTr="00AE43DD">
        <w:trPr>
          <w:trHeight w:val="567"/>
        </w:trPr>
        <w:tc>
          <w:tcPr>
            <w:tcW w:w="1933" w:type="dxa"/>
            <w:gridSpan w:val="4"/>
            <w:shd w:val="clear" w:color="auto" w:fill="AEAAAA"/>
            <w:vAlign w:val="center"/>
            <w:hideMark/>
          </w:tcPr>
          <w:p w:rsidR="001C37D6" w:rsidRPr="00BF40DB" w:rsidRDefault="001C37D6" w:rsidP="00920585">
            <w:pPr>
              <w:jc w:val="center"/>
              <w:rPr>
                <w:sz w:val="20"/>
                <w:szCs w:val="20"/>
              </w:rPr>
            </w:pPr>
            <w:r w:rsidRPr="00BF40DB">
              <w:rPr>
                <w:b/>
                <w:sz w:val="20"/>
                <w:szCs w:val="20"/>
              </w:rPr>
              <w:t>Temporalización</w:t>
            </w:r>
          </w:p>
        </w:tc>
      </w:tr>
      <w:tr w:rsidR="00645E6D" w:rsidRPr="00CE7204" w:rsidTr="00AE43DD">
        <w:trPr>
          <w:trHeight w:val="567"/>
        </w:trPr>
        <w:tc>
          <w:tcPr>
            <w:tcW w:w="1933"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933" w:type="dxa"/>
            <w:gridSpan w:val="3"/>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724A8F" w:rsidRPr="00CE7204" w:rsidTr="00AE43DD">
        <w:trPr>
          <w:trHeight w:val="567"/>
        </w:trPr>
        <w:tc>
          <w:tcPr>
            <w:tcW w:w="1933" w:type="dxa"/>
            <w:vAlign w:val="center"/>
            <w:hideMark/>
          </w:tcPr>
          <w:p w:rsidR="00724A8F" w:rsidRPr="00CE7204" w:rsidRDefault="00724A8F" w:rsidP="00724A8F">
            <w:pPr>
              <w:jc w:val="center"/>
              <w:rPr>
                <w:sz w:val="20"/>
                <w:szCs w:val="20"/>
              </w:rPr>
            </w:pPr>
            <w:r w:rsidRPr="00CE7204">
              <w:rPr>
                <w:b/>
                <w:sz w:val="20"/>
                <w:szCs w:val="20"/>
              </w:rPr>
              <w:t>1.ª sesión</w:t>
            </w:r>
          </w:p>
        </w:tc>
        <w:tc>
          <w:tcPr>
            <w:tcW w:w="1933" w:type="dxa"/>
            <w:gridSpan w:val="3"/>
            <w:tcMar>
              <w:top w:w="113" w:type="dxa"/>
              <w:bottom w:w="113" w:type="dxa"/>
            </w:tcMar>
            <w:vAlign w:val="center"/>
          </w:tcPr>
          <w:p w:rsidR="00724A8F" w:rsidRPr="00AE43DD" w:rsidRDefault="00724A8F" w:rsidP="00724A8F">
            <w:pPr>
              <w:pStyle w:val="00TEXTOTABLASU"/>
              <w:rPr>
                <w:noProof/>
                <w:lang w:val="es-ES"/>
              </w:rPr>
            </w:pPr>
            <w:r w:rsidRPr="00AE43DD">
              <w:rPr>
                <w:noProof/>
                <w:lang w:val="es-ES"/>
              </w:rPr>
              <w:t>Análisis de la fotograf</w:t>
            </w:r>
            <w:r w:rsidR="0047682E">
              <w:rPr>
                <w:noProof/>
                <w:lang w:val="es-ES"/>
              </w:rPr>
              <w:t>í</w:t>
            </w:r>
            <w:r w:rsidRPr="00AE43DD">
              <w:rPr>
                <w:noProof/>
                <w:lang w:val="es-ES"/>
              </w:rPr>
              <w:t>a de presentación de la unidad.</w:t>
            </w:r>
          </w:p>
          <w:p w:rsidR="00724A8F" w:rsidRPr="00AE43DD" w:rsidRDefault="00724A8F" w:rsidP="00724A8F">
            <w:pPr>
              <w:pStyle w:val="00TEXTOTABLASU"/>
              <w:rPr>
                <w:noProof/>
                <w:lang w:val="es-ES"/>
              </w:rPr>
            </w:pPr>
            <w:r w:rsidRPr="00AE43DD">
              <w:rPr>
                <w:noProof/>
                <w:lang w:val="es-ES"/>
              </w:rPr>
              <w:t>Lectura y comentarios razonados del texto de Linneo.</w:t>
            </w:r>
          </w:p>
          <w:p w:rsidR="00724A8F" w:rsidRPr="00AE43DD" w:rsidRDefault="00724A8F" w:rsidP="00724A8F">
            <w:pPr>
              <w:pStyle w:val="00TEXTOTABLASU"/>
              <w:rPr>
                <w:noProof/>
                <w:lang w:val="es-ES"/>
              </w:rPr>
            </w:pPr>
            <w:r w:rsidRPr="00AE43DD">
              <w:rPr>
                <w:noProof/>
                <w:lang w:val="es-ES"/>
              </w:rPr>
              <w:t>Actividades de iniciación. Corrección oral.</w:t>
            </w:r>
          </w:p>
          <w:p w:rsidR="00724A8F" w:rsidRPr="00AE43DD" w:rsidRDefault="00724A8F" w:rsidP="00724A8F">
            <w:pPr>
              <w:pStyle w:val="00TEXTOTABLASU"/>
              <w:rPr>
                <w:noProof/>
                <w:lang w:val="es-ES"/>
              </w:rPr>
            </w:pPr>
            <w:r w:rsidRPr="00AE43DD">
              <w:rPr>
                <w:noProof/>
                <w:lang w:val="es-ES"/>
              </w:rPr>
              <w:t xml:space="preserve">Presentación de contenidos y análisis del mapa conceptual. </w:t>
            </w:r>
          </w:p>
          <w:p w:rsidR="00724A8F" w:rsidRPr="00AE43DD" w:rsidRDefault="00724A8F" w:rsidP="00724A8F">
            <w:pPr>
              <w:pStyle w:val="00TEXTOTABLASU"/>
              <w:rPr>
                <w:noProof/>
                <w:lang w:val="es-ES"/>
              </w:rPr>
            </w:pPr>
            <w:r w:rsidRPr="00AE43DD">
              <w:rPr>
                <w:noProof/>
                <w:lang w:val="es-ES"/>
              </w:rPr>
              <w:t>Exposición de contenidos: epígrafe 1 (La clasificación de los seres vivos).</w:t>
            </w:r>
          </w:p>
          <w:p w:rsidR="00724A8F" w:rsidRPr="00AE43DD" w:rsidRDefault="00724A8F" w:rsidP="00724A8F">
            <w:pPr>
              <w:pStyle w:val="00TEXTOTABLASU"/>
              <w:rPr>
                <w:noProof/>
                <w:lang w:val="es-ES"/>
              </w:rPr>
            </w:pPr>
            <w:r w:rsidRPr="00AE43DD">
              <w:rPr>
                <w:noProof/>
                <w:lang w:val="es-ES"/>
              </w:rPr>
              <w:t>Lectura y comentario razonado del recurso “¿Sabías que...?” también dedicado a Linneo.</w:t>
            </w:r>
          </w:p>
          <w:p w:rsidR="00724A8F" w:rsidRPr="00AE43DD" w:rsidRDefault="00724A8F" w:rsidP="00724A8F">
            <w:pPr>
              <w:pStyle w:val="00TEXTOTABLASU"/>
              <w:rPr>
                <w:noProof/>
                <w:lang w:val="es-ES"/>
              </w:rPr>
            </w:pPr>
            <w:r w:rsidRPr="00AE43DD">
              <w:rPr>
                <w:noProof/>
                <w:lang w:val="es-ES"/>
              </w:rPr>
              <w:t>Ciencia en clase “Las personas de la clase”.</w:t>
            </w:r>
          </w:p>
          <w:p w:rsidR="00724A8F" w:rsidRPr="00AE43DD" w:rsidRDefault="00724A8F" w:rsidP="00724A8F">
            <w:pPr>
              <w:pStyle w:val="00TEXTOTABLASU"/>
              <w:rPr>
                <w:noProof/>
                <w:lang w:val="es-ES"/>
              </w:rPr>
            </w:pPr>
            <w:r w:rsidRPr="00AE43DD">
              <w:rPr>
                <w:noProof/>
                <w:lang w:val="es-ES"/>
              </w:rPr>
              <w:t xml:space="preserve">Tareas próxima sesión: reproducir en el cuaderno la tabla de clasificación de los seres vivos en cinco reinos. </w:t>
            </w:r>
          </w:p>
        </w:tc>
      </w:tr>
      <w:tr w:rsidR="00724A8F" w:rsidRPr="00CE7204" w:rsidTr="00AE43DD">
        <w:trPr>
          <w:trHeight w:val="567"/>
        </w:trPr>
        <w:tc>
          <w:tcPr>
            <w:tcW w:w="1933" w:type="dxa"/>
            <w:vAlign w:val="center"/>
            <w:hideMark/>
          </w:tcPr>
          <w:p w:rsidR="00724A8F" w:rsidRPr="00CE7204" w:rsidRDefault="00724A8F" w:rsidP="00724A8F">
            <w:pPr>
              <w:jc w:val="center"/>
              <w:rPr>
                <w:sz w:val="20"/>
                <w:szCs w:val="20"/>
              </w:rPr>
            </w:pPr>
            <w:r w:rsidRPr="00CE7204">
              <w:rPr>
                <w:b/>
                <w:sz w:val="20"/>
                <w:szCs w:val="20"/>
              </w:rPr>
              <w:lastRenderedPageBreak/>
              <w:t>2.ª sesión</w:t>
            </w:r>
          </w:p>
        </w:tc>
        <w:tc>
          <w:tcPr>
            <w:tcW w:w="1933" w:type="dxa"/>
            <w:gridSpan w:val="3"/>
            <w:tcMar>
              <w:top w:w="113" w:type="dxa"/>
              <w:bottom w:w="113" w:type="dxa"/>
            </w:tcMar>
            <w:vAlign w:val="center"/>
          </w:tcPr>
          <w:p w:rsidR="00724A8F" w:rsidRPr="00AE43DD" w:rsidRDefault="00724A8F" w:rsidP="00724A8F">
            <w:pPr>
              <w:pStyle w:val="00TEXTOTABLASU"/>
              <w:rPr>
                <w:noProof/>
                <w:lang w:val="es-ES"/>
              </w:rPr>
            </w:pPr>
            <w:r w:rsidRPr="00AE43DD">
              <w:rPr>
                <w:noProof/>
                <w:lang w:val="es-ES"/>
              </w:rPr>
              <w:t>Exposición de contenidos: epígrafe 2 (Los cinco reinos de seres vivos).</w:t>
            </w:r>
          </w:p>
          <w:p w:rsidR="00724A8F" w:rsidRPr="00AE43DD" w:rsidRDefault="00724A8F" w:rsidP="00724A8F">
            <w:pPr>
              <w:pStyle w:val="00TEXTOTABLASU"/>
              <w:rPr>
                <w:noProof/>
                <w:lang w:val="es-ES"/>
              </w:rPr>
            </w:pPr>
            <w:r w:rsidRPr="00AE43DD">
              <w:rPr>
                <w:noProof/>
                <w:lang w:val="es-ES"/>
              </w:rPr>
              <w:t>Actividades 1 a 6. Corrección oral.</w:t>
            </w:r>
          </w:p>
          <w:p w:rsidR="00724A8F" w:rsidRPr="00AE43DD" w:rsidRDefault="00724A8F" w:rsidP="00724A8F">
            <w:pPr>
              <w:pStyle w:val="00TEXTOTABLASU"/>
              <w:rPr>
                <w:noProof/>
                <w:lang w:val="es-ES"/>
              </w:rPr>
            </w:pPr>
            <w:r w:rsidRPr="00AE43DD">
              <w:rPr>
                <w:noProof/>
                <w:lang w:val="es-ES"/>
              </w:rPr>
              <w:t xml:space="preserve">Tareas próxima sesión: competencia clave “Seres todoterreno” (material fotocopiable). </w:t>
            </w:r>
          </w:p>
        </w:tc>
      </w:tr>
      <w:tr w:rsidR="00724A8F" w:rsidRPr="00CE7204" w:rsidTr="00AE43DD">
        <w:trPr>
          <w:trHeight w:val="567"/>
        </w:trPr>
        <w:tc>
          <w:tcPr>
            <w:tcW w:w="1933" w:type="dxa"/>
            <w:vAlign w:val="center"/>
            <w:hideMark/>
          </w:tcPr>
          <w:p w:rsidR="00724A8F" w:rsidRPr="00CE7204" w:rsidRDefault="00724A8F" w:rsidP="00724A8F">
            <w:pPr>
              <w:jc w:val="center"/>
              <w:rPr>
                <w:sz w:val="20"/>
                <w:szCs w:val="20"/>
              </w:rPr>
            </w:pPr>
            <w:r w:rsidRPr="00CE7204">
              <w:rPr>
                <w:b/>
                <w:sz w:val="20"/>
                <w:szCs w:val="20"/>
              </w:rPr>
              <w:t>3.ª sesión</w:t>
            </w:r>
          </w:p>
        </w:tc>
        <w:tc>
          <w:tcPr>
            <w:tcW w:w="1933" w:type="dxa"/>
            <w:gridSpan w:val="3"/>
            <w:tcMar>
              <w:top w:w="113" w:type="dxa"/>
              <w:bottom w:w="113" w:type="dxa"/>
            </w:tcMar>
            <w:vAlign w:val="center"/>
          </w:tcPr>
          <w:p w:rsidR="00724A8F" w:rsidRPr="00AE43DD" w:rsidRDefault="00724A8F" w:rsidP="00724A8F">
            <w:pPr>
              <w:pStyle w:val="00TEXTOTABLASU"/>
              <w:rPr>
                <w:noProof/>
                <w:lang w:val="es-ES"/>
              </w:rPr>
            </w:pPr>
            <w:r w:rsidRPr="00AE43DD">
              <w:rPr>
                <w:noProof/>
                <w:lang w:val="es-ES"/>
              </w:rPr>
              <w:t>Exposición de contenidos: epígrafe 3 (El reino moneras). Actividades 7 a 12. Corrección oral.</w:t>
            </w:r>
          </w:p>
          <w:p w:rsidR="00724A8F" w:rsidRPr="00AE43DD" w:rsidRDefault="00724A8F" w:rsidP="00724A8F">
            <w:pPr>
              <w:pStyle w:val="00TEXTOTABLASU"/>
              <w:rPr>
                <w:noProof/>
                <w:lang w:val="es-ES"/>
              </w:rPr>
            </w:pPr>
            <w:r w:rsidRPr="00AE43DD">
              <w:rPr>
                <w:noProof/>
                <w:lang w:val="es-ES"/>
              </w:rPr>
              <w:t>Competencia clave final “Seres todo terreno” (material fotocopiable). Corrección oral.</w:t>
            </w:r>
          </w:p>
          <w:p w:rsidR="00724A8F" w:rsidRPr="00AE43DD" w:rsidRDefault="00724A8F" w:rsidP="00724A8F">
            <w:pPr>
              <w:pStyle w:val="00TEXTOTABLASU"/>
              <w:rPr>
                <w:noProof/>
                <w:lang w:val="es-ES"/>
              </w:rPr>
            </w:pPr>
            <w:r w:rsidRPr="00AE43DD">
              <w:rPr>
                <w:noProof/>
                <w:lang w:val="es-ES"/>
              </w:rPr>
              <w:t>Tarea para sesión 8.ª: Aprendizaje basado en problemas “¿Hay alguien ahí?”. Organización.</w:t>
            </w:r>
          </w:p>
          <w:p w:rsidR="00724A8F" w:rsidRPr="00AE43DD" w:rsidRDefault="00724A8F" w:rsidP="00724A8F">
            <w:pPr>
              <w:pStyle w:val="00TEXTOTABLASU"/>
              <w:rPr>
                <w:noProof/>
                <w:lang w:val="es-ES"/>
              </w:rPr>
            </w:pPr>
            <w:r w:rsidRPr="00AE43DD">
              <w:rPr>
                <w:noProof/>
                <w:lang w:val="es-ES"/>
              </w:rPr>
              <w:t>Tareas próxima sesión: competencia clave “Compostaje” (material fotocopiable).</w:t>
            </w:r>
          </w:p>
        </w:tc>
      </w:tr>
      <w:tr w:rsidR="00724A8F" w:rsidRPr="00CE7204" w:rsidTr="00AE43DD">
        <w:trPr>
          <w:trHeight w:val="567"/>
        </w:trPr>
        <w:tc>
          <w:tcPr>
            <w:tcW w:w="1933" w:type="dxa"/>
            <w:vAlign w:val="center"/>
            <w:hideMark/>
          </w:tcPr>
          <w:p w:rsidR="00724A8F" w:rsidRPr="00CE7204" w:rsidRDefault="00724A8F" w:rsidP="00724A8F">
            <w:pPr>
              <w:jc w:val="center"/>
              <w:rPr>
                <w:sz w:val="20"/>
                <w:szCs w:val="20"/>
              </w:rPr>
            </w:pPr>
            <w:r w:rsidRPr="00CE7204">
              <w:rPr>
                <w:b/>
                <w:sz w:val="20"/>
                <w:szCs w:val="20"/>
              </w:rPr>
              <w:t>4.ª sesión</w:t>
            </w:r>
          </w:p>
        </w:tc>
        <w:tc>
          <w:tcPr>
            <w:tcW w:w="1933" w:type="dxa"/>
            <w:gridSpan w:val="3"/>
            <w:tcMar>
              <w:top w:w="113" w:type="dxa"/>
              <w:bottom w:w="113" w:type="dxa"/>
            </w:tcMar>
            <w:vAlign w:val="center"/>
          </w:tcPr>
          <w:p w:rsidR="00724A8F" w:rsidRPr="00AE43DD" w:rsidRDefault="00724A8F" w:rsidP="00724A8F">
            <w:pPr>
              <w:pStyle w:val="00TEXTOTABLASU"/>
              <w:rPr>
                <w:noProof/>
                <w:lang w:val="es-ES"/>
              </w:rPr>
            </w:pPr>
            <w:r w:rsidRPr="00AE43DD">
              <w:rPr>
                <w:noProof/>
                <w:lang w:val="es-ES"/>
              </w:rPr>
              <w:t xml:space="preserve">Exposición de contenidos: epígrafe 4 (El reino protoctistas). </w:t>
            </w:r>
          </w:p>
          <w:p w:rsidR="00724A8F" w:rsidRPr="00AE43DD" w:rsidRDefault="00724A8F" w:rsidP="00724A8F">
            <w:pPr>
              <w:pStyle w:val="00TEXTOTABLASU"/>
              <w:rPr>
                <w:noProof/>
                <w:lang w:val="es-ES"/>
              </w:rPr>
            </w:pPr>
            <w:r w:rsidRPr="00AE43DD">
              <w:rPr>
                <w:noProof/>
                <w:lang w:val="es-ES"/>
              </w:rPr>
              <w:t xml:space="preserve">Actividades 13 a 18. Corrección oral. </w:t>
            </w:r>
          </w:p>
          <w:p w:rsidR="00724A8F" w:rsidRPr="00AE43DD" w:rsidRDefault="00724A8F" w:rsidP="00724A8F">
            <w:pPr>
              <w:pStyle w:val="00TEXTOTABLASU"/>
              <w:rPr>
                <w:noProof/>
                <w:lang w:val="es-ES"/>
              </w:rPr>
            </w:pPr>
            <w:r w:rsidRPr="00AE43DD">
              <w:rPr>
                <w:noProof/>
                <w:lang w:val="es-ES"/>
              </w:rPr>
              <w:t xml:space="preserve">Representación individual en el cuaderno de las tablas-resumen de protozoos y de algas. </w:t>
            </w:r>
          </w:p>
          <w:p w:rsidR="00724A8F" w:rsidRPr="00AE43DD" w:rsidRDefault="00724A8F" w:rsidP="00724A8F">
            <w:pPr>
              <w:pStyle w:val="00TEXTOTABLASU"/>
              <w:rPr>
                <w:noProof/>
                <w:lang w:val="es-ES"/>
              </w:rPr>
            </w:pPr>
            <w:r w:rsidRPr="00AE43DD">
              <w:rPr>
                <w:noProof/>
                <w:lang w:val="es-ES"/>
              </w:rPr>
              <w:t>Actividad de competencias clave “Compostaje” (material fotocopiable). Corrección oral.</w:t>
            </w:r>
          </w:p>
          <w:p w:rsidR="00724A8F" w:rsidRPr="00AE43DD" w:rsidRDefault="00724A8F" w:rsidP="00724A8F">
            <w:pPr>
              <w:pStyle w:val="00TEXTOTABLASU"/>
              <w:rPr>
                <w:noProof/>
                <w:lang w:val="es-ES"/>
              </w:rPr>
            </w:pPr>
            <w:r w:rsidRPr="00AE43DD">
              <w:rPr>
                <w:noProof/>
                <w:lang w:val="es-ES"/>
              </w:rPr>
              <w:t>Tareas próxima sesión: competencia clave “Charcas”.</w:t>
            </w:r>
          </w:p>
        </w:tc>
      </w:tr>
      <w:tr w:rsidR="00724A8F" w:rsidRPr="00CE7204" w:rsidTr="00AE43DD">
        <w:trPr>
          <w:trHeight w:val="567"/>
        </w:trPr>
        <w:tc>
          <w:tcPr>
            <w:tcW w:w="1933" w:type="dxa"/>
            <w:vAlign w:val="center"/>
            <w:hideMark/>
          </w:tcPr>
          <w:p w:rsidR="00724A8F" w:rsidRPr="00CE7204" w:rsidRDefault="00724A8F" w:rsidP="00724A8F">
            <w:pPr>
              <w:jc w:val="center"/>
              <w:rPr>
                <w:sz w:val="20"/>
                <w:szCs w:val="20"/>
              </w:rPr>
            </w:pPr>
            <w:r w:rsidRPr="00CE7204">
              <w:rPr>
                <w:b/>
                <w:sz w:val="20"/>
                <w:szCs w:val="20"/>
              </w:rPr>
              <w:t>5.ª sesión</w:t>
            </w:r>
          </w:p>
        </w:tc>
        <w:tc>
          <w:tcPr>
            <w:tcW w:w="1933" w:type="dxa"/>
            <w:gridSpan w:val="3"/>
            <w:tcMar>
              <w:top w:w="113" w:type="dxa"/>
              <w:bottom w:w="113" w:type="dxa"/>
            </w:tcMar>
            <w:vAlign w:val="center"/>
          </w:tcPr>
          <w:p w:rsidR="00724A8F" w:rsidRPr="00AE43DD" w:rsidRDefault="00724A8F" w:rsidP="00724A8F">
            <w:pPr>
              <w:pStyle w:val="00TEXTOTABLASU"/>
              <w:rPr>
                <w:noProof/>
                <w:lang w:val="es-ES"/>
              </w:rPr>
            </w:pPr>
            <w:r w:rsidRPr="00AE43DD">
              <w:rPr>
                <w:noProof/>
                <w:lang w:val="es-ES"/>
              </w:rPr>
              <w:t xml:space="preserve">Exposición de contenidos: epígrafe 5 (El reino fungi). </w:t>
            </w:r>
          </w:p>
          <w:p w:rsidR="00724A8F" w:rsidRPr="00AE43DD" w:rsidRDefault="00724A8F" w:rsidP="00724A8F">
            <w:pPr>
              <w:pStyle w:val="00TEXTOTABLASU"/>
              <w:rPr>
                <w:noProof/>
                <w:lang w:val="es-ES"/>
              </w:rPr>
            </w:pPr>
            <w:r w:rsidRPr="00AE43DD">
              <w:rPr>
                <w:noProof/>
                <w:lang w:val="es-ES"/>
              </w:rPr>
              <w:t>Actividades 19 a 22. Corrección oral.</w:t>
            </w:r>
          </w:p>
          <w:p w:rsidR="00724A8F" w:rsidRPr="00AE43DD" w:rsidRDefault="00724A8F" w:rsidP="00724A8F">
            <w:pPr>
              <w:pStyle w:val="00TEXTOTABLASU"/>
              <w:rPr>
                <w:noProof/>
                <w:lang w:val="es-ES"/>
              </w:rPr>
            </w:pPr>
            <w:r w:rsidRPr="00AE43DD">
              <w:rPr>
                <w:noProof/>
                <w:lang w:val="es-ES"/>
              </w:rPr>
              <w:t xml:space="preserve">Competencia clave “Charcas”. Corrección oral. </w:t>
            </w:r>
          </w:p>
          <w:p w:rsidR="00724A8F" w:rsidRPr="00AE43DD" w:rsidRDefault="00724A8F" w:rsidP="00724A8F">
            <w:pPr>
              <w:pStyle w:val="00TEXTOTABLASU"/>
              <w:rPr>
                <w:noProof/>
                <w:lang w:val="es-ES"/>
              </w:rPr>
            </w:pPr>
            <w:r w:rsidRPr="00AE43DD">
              <w:rPr>
                <w:noProof/>
                <w:lang w:val="es-ES"/>
              </w:rPr>
              <w:t>Tareas próxima sesión: competencia clave final “Obreros industriales” y actividades de consolidación 1–17.</w:t>
            </w:r>
          </w:p>
        </w:tc>
      </w:tr>
      <w:tr w:rsidR="00724A8F" w:rsidRPr="00CE7204" w:rsidTr="00AE43DD">
        <w:trPr>
          <w:trHeight w:val="567"/>
        </w:trPr>
        <w:tc>
          <w:tcPr>
            <w:tcW w:w="1933" w:type="dxa"/>
            <w:vAlign w:val="center"/>
            <w:hideMark/>
          </w:tcPr>
          <w:p w:rsidR="00724A8F" w:rsidRPr="00CE7204" w:rsidRDefault="00724A8F" w:rsidP="00724A8F">
            <w:pPr>
              <w:snapToGrid w:val="0"/>
              <w:jc w:val="center"/>
              <w:rPr>
                <w:sz w:val="20"/>
                <w:szCs w:val="20"/>
              </w:rPr>
            </w:pPr>
            <w:r w:rsidRPr="00CE7204">
              <w:rPr>
                <w:b/>
                <w:sz w:val="20"/>
                <w:szCs w:val="20"/>
              </w:rPr>
              <w:t>6.ª sesión</w:t>
            </w:r>
          </w:p>
        </w:tc>
        <w:tc>
          <w:tcPr>
            <w:tcW w:w="1933" w:type="dxa"/>
            <w:gridSpan w:val="3"/>
            <w:tcMar>
              <w:top w:w="113" w:type="dxa"/>
              <w:bottom w:w="113" w:type="dxa"/>
            </w:tcMar>
            <w:vAlign w:val="center"/>
          </w:tcPr>
          <w:p w:rsidR="00724A8F" w:rsidRPr="00AE43DD" w:rsidRDefault="00724A8F" w:rsidP="00724A8F">
            <w:pPr>
              <w:pStyle w:val="00TEXTOTABLASU"/>
              <w:rPr>
                <w:noProof/>
                <w:lang w:val="es-ES"/>
              </w:rPr>
            </w:pPr>
            <w:r w:rsidRPr="00AE43DD">
              <w:rPr>
                <w:noProof/>
                <w:lang w:val="es-ES"/>
              </w:rPr>
              <w:t xml:space="preserve">Competencia clave final “Obreros industriales”. Corrección oral. </w:t>
            </w:r>
          </w:p>
          <w:p w:rsidR="00724A8F" w:rsidRPr="00AE43DD" w:rsidRDefault="00724A8F" w:rsidP="00724A8F">
            <w:pPr>
              <w:pStyle w:val="00TEXTOTABLASU"/>
              <w:rPr>
                <w:noProof/>
                <w:lang w:val="es-ES"/>
              </w:rPr>
            </w:pPr>
            <w:r w:rsidRPr="00AE43DD">
              <w:rPr>
                <w:noProof/>
                <w:lang w:val="es-ES"/>
              </w:rPr>
              <w:t xml:space="preserve">Actividades de consolidación 1 a 17. Corrección oral. </w:t>
            </w:r>
          </w:p>
          <w:p w:rsidR="00724A8F" w:rsidRPr="00AE43DD" w:rsidRDefault="00724A8F" w:rsidP="00724A8F">
            <w:pPr>
              <w:pStyle w:val="00TEXTOTABLASU"/>
              <w:rPr>
                <w:noProof/>
                <w:lang w:val="es-ES"/>
              </w:rPr>
            </w:pPr>
            <w:r w:rsidRPr="00AE43DD">
              <w:rPr>
                <w:noProof/>
                <w:lang w:val="es-ES"/>
              </w:rPr>
              <w:t xml:space="preserve">Tareas próxima sesión: actividades de consolidación 18–28. </w:t>
            </w:r>
          </w:p>
        </w:tc>
      </w:tr>
      <w:tr w:rsidR="00724A8F" w:rsidRPr="00CE7204" w:rsidTr="00AE43DD">
        <w:trPr>
          <w:trHeight w:val="567"/>
        </w:trPr>
        <w:tc>
          <w:tcPr>
            <w:tcW w:w="1933" w:type="dxa"/>
            <w:vAlign w:val="center"/>
            <w:hideMark/>
          </w:tcPr>
          <w:p w:rsidR="00724A8F" w:rsidRPr="00645E6D" w:rsidRDefault="00724A8F" w:rsidP="00724A8F">
            <w:pPr>
              <w:snapToGrid w:val="0"/>
              <w:jc w:val="center"/>
              <w:rPr>
                <w:b/>
                <w:bCs/>
                <w:sz w:val="20"/>
                <w:szCs w:val="20"/>
              </w:rPr>
            </w:pPr>
            <w:r w:rsidRPr="00645E6D">
              <w:rPr>
                <w:b/>
                <w:bCs/>
                <w:sz w:val="20"/>
                <w:szCs w:val="20"/>
              </w:rPr>
              <w:t>7.ª sesión</w:t>
            </w:r>
          </w:p>
        </w:tc>
        <w:tc>
          <w:tcPr>
            <w:tcW w:w="1933" w:type="dxa"/>
            <w:gridSpan w:val="3"/>
            <w:tcMar>
              <w:top w:w="113" w:type="dxa"/>
              <w:bottom w:w="113" w:type="dxa"/>
            </w:tcMar>
            <w:vAlign w:val="center"/>
          </w:tcPr>
          <w:p w:rsidR="00724A8F" w:rsidRPr="00AE43DD" w:rsidRDefault="00724A8F" w:rsidP="00724A8F">
            <w:pPr>
              <w:pStyle w:val="00TEXTOTABLASU"/>
              <w:rPr>
                <w:noProof/>
                <w:lang w:val="es-ES"/>
              </w:rPr>
            </w:pPr>
            <w:r w:rsidRPr="00AE43DD">
              <w:rPr>
                <w:noProof/>
                <w:lang w:val="es-ES"/>
              </w:rPr>
              <w:t>Actividades de consolidación 18 a 28. Corrección oral.</w:t>
            </w:r>
          </w:p>
          <w:p w:rsidR="00724A8F" w:rsidRPr="00AE43DD" w:rsidRDefault="00724A8F" w:rsidP="00724A8F">
            <w:pPr>
              <w:pStyle w:val="00TEXTOTABLASU"/>
              <w:rPr>
                <w:noProof/>
                <w:lang w:val="es-ES"/>
              </w:rPr>
            </w:pPr>
            <w:r w:rsidRPr="00AE43DD">
              <w:rPr>
                <w:noProof/>
                <w:lang w:val="es-ES"/>
              </w:rPr>
              <w:t>Actividad práctica: “Los cinco reinos al microscopio”. Cuestiones 1-6. Corrección y debate.</w:t>
            </w:r>
          </w:p>
          <w:p w:rsidR="00724A8F" w:rsidRPr="00AE43DD" w:rsidRDefault="00724A8F" w:rsidP="00724A8F">
            <w:pPr>
              <w:pStyle w:val="00TEXTOTABLASU"/>
              <w:rPr>
                <w:noProof/>
                <w:lang w:val="es-ES"/>
              </w:rPr>
            </w:pPr>
            <w:r w:rsidRPr="00AE43DD">
              <w:rPr>
                <w:noProof/>
                <w:lang w:val="es-ES"/>
              </w:rPr>
              <w:t xml:space="preserve">Tareas próxima sesión: recolección de agua para la realización de actividad práctica sobre observación de microorganismos. </w:t>
            </w:r>
          </w:p>
        </w:tc>
      </w:tr>
      <w:tr w:rsidR="00724A8F" w:rsidRPr="00CE7204" w:rsidTr="00AE43DD">
        <w:trPr>
          <w:trHeight w:val="307"/>
        </w:trPr>
        <w:tc>
          <w:tcPr>
            <w:tcW w:w="1933" w:type="dxa"/>
            <w:vAlign w:val="center"/>
            <w:hideMark/>
          </w:tcPr>
          <w:p w:rsidR="00724A8F" w:rsidRPr="00CE7204" w:rsidRDefault="00724A8F" w:rsidP="00724A8F">
            <w:pPr>
              <w:snapToGrid w:val="0"/>
              <w:jc w:val="center"/>
              <w:rPr>
                <w:sz w:val="20"/>
                <w:szCs w:val="20"/>
              </w:rPr>
            </w:pPr>
            <w:r w:rsidRPr="00CE7204">
              <w:rPr>
                <w:b/>
                <w:sz w:val="20"/>
                <w:szCs w:val="20"/>
              </w:rPr>
              <w:t>8.ª sesión</w:t>
            </w:r>
          </w:p>
        </w:tc>
        <w:tc>
          <w:tcPr>
            <w:tcW w:w="1933" w:type="dxa"/>
            <w:gridSpan w:val="3"/>
            <w:tcMar>
              <w:top w:w="113" w:type="dxa"/>
              <w:bottom w:w="113" w:type="dxa"/>
            </w:tcMar>
            <w:vAlign w:val="center"/>
          </w:tcPr>
          <w:p w:rsidR="00724A8F" w:rsidRPr="00AE43DD" w:rsidRDefault="00724A8F" w:rsidP="00724A8F">
            <w:pPr>
              <w:pStyle w:val="00TEXTOTABLASU"/>
              <w:rPr>
                <w:noProof/>
                <w:lang w:val="es-ES"/>
              </w:rPr>
            </w:pPr>
            <w:r w:rsidRPr="00AE43DD">
              <w:rPr>
                <w:noProof/>
                <w:lang w:val="es-ES"/>
              </w:rPr>
              <w:t>Actividad práctica “Observación de microorganismos al microscopio óptico”.</w:t>
            </w:r>
          </w:p>
          <w:p w:rsidR="00724A8F" w:rsidRPr="00AE43DD" w:rsidRDefault="00724A8F" w:rsidP="00724A8F">
            <w:pPr>
              <w:pStyle w:val="00TEXTOTABLASU"/>
              <w:rPr>
                <w:noProof/>
                <w:lang w:val="es-ES"/>
              </w:rPr>
            </w:pPr>
            <w:r w:rsidRPr="00AE43DD">
              <w:rPr>
                <w:noProof/>
                <w:lang w:val="es-ES"/>
              </w:rPr>
              <w:t xml:space="preserve">Exposición de trabajos resultado de la actividad de Aprerndizaje basado en problemas: “¿Hay alguien ahí?”. </w:t>
            </w:r>
          </w:p>
          <w:p w:rsidR="00724A8F" w:rsidRPr="00AE43DD" w:rsidRDefault="00724A8F" w:rsidP="00724A8F">
            <w:pPr>
              <w:pStyle w:val="00TEXTOTABLASU"/>
              <w:rPr>
                <w:noProof/>
                <w:lang w:val="es-ES"/>
              </w:rPr>
            </w:pPr>
            <w:r w:rsidRPr="00AE43DD">
              <w:rPr>
                <w:noProof/>
                <w:lang w:val="es-ES"/>
              </w:rPr>
              <w:t>Presentación de la actividad.</w:t>
            </w:r>
          </w:p>
          <w:p w:rsidR="00724A8F" w:rsidRPr="00AE43DD" w:rsidRDefault="00724A8F" w:rsidP="00724A8F">
            <w:pPr>
              <w:pStyle w:val="00TEXTOTABLASU"/>
              <w:rPr>
                <w:noProof/>
                <w:lang w:val="es-ES"/>
              </w:rPr>
            </w:pPr>
            <w:r w:rsidRPr="00AE43DD">
              <w:rPr>
                <w:noProof/>
                <w:lang w:val="es-ES"/>
              </w:rPr>
              <w:t>Ensayos previos.</w:t>
            </w:r>
          </w:p>
          <w:p w:rsidR="00724A8F" w:rsidRPr="00AE43DD" w:rsidRDefault="00724A8F" w:rsidP="00724A8F">
            <w:pPr>
              <w:pStyle w:val="00TEXTOTABLASU"/>
              <w:rPr>
                <w:noProof/>
                <w:lang w:val="es-ES"/>
              </w:rPr>
            </w:pPr>
            <w:r w:rsidRPr="00AE43DD">
              <w:rPr>
                <w:noProof/>
                <w:lang w:val="es-ES"/>
              </w:rPr>
              <w:t xml:space="preserve">Realización por grupos. </w:t>
            </w:r>
          </w:p>
          <w:p w:rsidR="00724A8F" w:rsidRPr="00AE43DD" w:rsidRDefault="00724A8F" w:rsidP="00724A8F">
            <w:pPr>
              <w:pStyle w:val="00TEXTOTABLASU"/>
              <w:rPr>
                <w:noProof/>
                <w:lang w:val="es-ES"/>
              </w:rPr>
            </w:pPr>
            <w:r w:rsidRPr="00AE43DD">
              <w:rPr>
                <w:noProof/>
                <w:lang w:val="es-ES"/>
              </w:rPr>
              <w:t xml:space="preserve">Análisis de resultados por grupos. </w:t>
            </w:r>
          </w:p>
          <w:p w:rsidR="00724A8F" w:rsidRPr="00AE43DD" w:rsidRDefault="00724A8F" w:rsidP="00724A8F">
            <w:pPr>
              <w:pStyle w:val="00TEXTOTABLASU"/>
              <w:rPr>
                <w:noProof/>
                <w:lang w:val="es-ES"/>
              </w:rPr>
            </w:pPr>
            <w:r w:rsidRPr="00AE43DD">
              <w:rPr>
                <w:noProof/>
                <w:lang w:val="es-ES"/>
              </w:rPr>
              <w:t xml:space="preserve">Tareas próxima sesión: evaluación. </w:t>
            </w:r>
          </w:p>
        </w:tc>
      </w:tr>
      <w:tr w:rsidR="00724A8F" w:rsidRPr="00CE7204" w:rsidTr="00AE43DD">
        <w:trPr>
          <w:trHeight w:val="567"/>
        </w:trPr>
        <w:tc>
          <w:tcPr>
            <w:tcW w:w="1933" w:type="dxa"/>
            <w:vAlign w:val="center"/>
            <w:hideMark/>
          </w:tcPr>
          <w:p w:rsidR="00724A8F" w:rsidRPr="00CE7204" w:rsidRDefault="00724A8F" w:rsidP="00724A8F">
            <w:pPr>
              <w:snapToGrid w:val="0"/>
              <w:jc w:val="center"/>
              <w:rPr>
                <w:sz w:val="20"/>
                <w:szCs w:val="20"/>
              </w:rPr>
            </w:pPr>
            <w:r w:rsidRPr="00CE7204">
              <w:rPr>
                <w:b/>
                <w:sz w:val="20"/>
                <w:szCs w:val="20"/>
              </w:rPr>
              <w:lastRenderedPageBreak/>
              <w:t>9.ª sesión</w:t>
            </w:r>
          </w:p>
        </w:tc>
        <w:tc>
          <w:tcPr>
            <w:tcW w:w="1933" w:type="dxa"/>
            <w:gridSpan w:val="3"/>
            <w:tcMar>
              <w:top w:w="113" w:type="dxa"/>
              <w:bottom w:w="113" w:type="dxa"/>
            </w:tcMar>
            <w:vAlign w:val="center"/>
          </w:tcPr>
          <w:p w:rsidR="00724A8F" w:rsidRPr="00AE43DD" w:rsidRDefault="00724A8F" w:rsidP="00724A8F">
            <w:pPr>
              <w:pStyle w:val="00TEXTOTABLASU"/>
              <w:rPr>
                <w:noProof/>
                <w:lang w:val="es-ES"/>
              </w:rPr>
            </w:pPr>
            <w:r w:rsidRPr="00AE43DD">
              <w:rPr>
                <w:noProof/>
                <w:lang w:val="es-ES"/>
              </w:rPr>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A8642F" w:rsidRPr="00A8642F" w:rsidRDefault="00A8642F" w:rsidP="00A8642F">
      <w:pPr>
        <w:pStyle w:val="00TEXTOGENERAL2020"/>
        <w:rPr>
          <w:b/>
          <w:bCs/>
          <w:noProof/>
          <w:lang w:val="es-ES" w:eastAsia="es-ES_tradnl"/>
        </w:rPr>
      </w:pPr>
      <w:r w:rsidRPr="00A8642F">
        <w:rPr>
          <w:noProof/>
          <w:lang w:val="es-ES" w:eastAsia="es-ES_tradnl"/>
        </w:rPr>
        <w:t xml:space="preserve">Con la observación de la </w:t>
      </w:r>
      <w:r w:rsidRPr="00A8642F">
        <w:rPr>
          <w:b/>
          <w:bCs/>
          <w:noProof/>
          <w:lang w:val="es-ES" w:eastAsia="es-ES_tradnl"/>
        </w:rPr>
        <w:t>colección de conchas</w:t>
      </w:r>
      <w:r w:rsidRPr="00A8642F">
        <w:rPr>
          <w:noProof/>
          <w:lang w:val="es-ES" w:eastAsia="es-ES_tradnl"/>
        </w:rPr>
        <w:t xml:space="preserve"> que recoge la imagen inicial de la unidad se puede reflexionar acerca de cómo es posible establecer </w:t>
      </w:r>
      <w:r w:rsidRPr="00A8642F">
        <w:rPr>
          <w:b/>
          <w:bCs/>
          <w:noProof/>
          <w:lang w:val="es-ES" w:eastAsia="es-ES_tradnl"/>
        </w:rPr>
        <w:t>diferencias entre seres vivos</w:t>
      </w:r>
      <w:r w:rsidRPr="00A8642F">
        <w:rPr>
          <w:noProof/>
          <w:lang w:val="es-ES" w:eastAsia="es-ES_tradnl"/>
        </w:rPr>
        <w:t xml:space="preserve"> por mucho que estos se parezcan. Se trata de ilustrar la necesidad de establecer </w:t>
      </w:r>
      <w:r w:rsidRPr="00A8642F">
        <w:rPr>
          <w:b/>
          <w:bCs/>
          <w:noProof/>
          <w:lang w:val="es-ES" w:eastAsia="es-ES_tradnl"/>
        </w:rPr>
        <w:t xml:space="preserve">semejanzas y diferencias </w:t>
      </w:r>
      <w:r w:rsidRPr="00A8642F">
        <w:rPr>
          <w:noProof/>
          <w:lang w:val="es-ES" w:eastAsia="es-ES_tradnl"/>
        </w:rPr>
        <w:t xml:space="preserve">entre individuos para confeccionar grupos de seres vivos con características comunes. Con ello se puede introducir el concepto de </w:t>
      </w:r>
      <w:r w:rsidRPr="00A8642F">
        <w:rPr>
          <w:b/>
          <w:bCs/>
          <w:noProof/>
          <w:lang w:val="es-ES" w:eastAsia="es-ES_tradnl"/>
        </w:rPr>
        <w:t xml:space="preserve">clasificación de los seres vivos. </w:t>
      </w:r>
    </w:p>
    <w:p w:rsidR="00A8642F" w:rsidRPr="00A8642F" w:rsidRDefault="00A8642F" w:rsidP="00A8642F">
      <w:pPr>
        <w:pStyle w:val="00TEXTOGENERAL2020"/>
        <w:rPr>
          <w:noProof/>
          <w:lang w:val="es-ES" w:eastAsia="es-ES_tradnl"/>
        </w:rPr>
      </w:pPr>
      <w:r w:rsidRPr="00A8642F">
        <w:rPr>
          <w:noProof/>
          <w:lang w:val="es-ES" w:eastAsia="es-ES_tradnl"/>
        </w:rPr>
        <w:t xml:space="preserve">Por otra parte, el </w:t>
      </w:r>
      <w:r w:rsidRPr="00A8642F">
        <w:rPr>
          <w:b/>
          <w:bCs/>
          <w:noProof/>
          <w:lang w:val="es-ES" w:eastAsia="es-ES_tradnl"/>
        </w:rPr>
        <w:t xml:space="preserve">texto </w:t>
      </w:r>
      <w:r w:rsidRPr="00A8642F">
        <w:rPr>
          <w:noProof/>
          <w:lang w:val="es-ES" w:eastAsia="es-ES_tradnl"/>
        </w:rPr>
        <w:t xml:space="preserve">de </w:t>
      </w:r>
      <w:r w:rsidRPr="00A8642F">
        <w:rPr>
          <w:b/>
          <w:bCs/>
          <w:noProof/>
          <w:lang w:val="es-ES" w:eastAsia="es-ES_tradnl"/>
        </w:rPr>
        <w:t xml:space="preserve">Carl Von Linneo, </w:t>
      </w:r>
      <w:r w:rsidRPr="00A8642F">
        <w:rPr>
          <w:noProof/>
          <w:lang w:val="es-ES" w:eastAsia="es-ES_tradnl"/>
        </w:rPr>
        <w:t xml:space="preserve">cita por comparación las características que diferencian al ser humano de otros tipos de seres vivos, lo que nos conduce a pensar en la gran diversidad de seres que pueblan la Tierra y en la necesidad de su clasificación. </w:t>
      </w:r>
    </w:p>
    <w:p w:rsidR="00A8642F" w:rsidRPr="00A8642F" w:rsidRDefault="00A8642F" w:rsidP="00A8642F">
      <w:pPr>
        <w:pStyle w:val="00EPGRAFE2020"/>
        <w:rPr>
          <w:noProof/>
          <w:lang w:val="es-ES" w:eastAsia="es-ES_tradnl"/>
        </w:rPr>
      </w:pPr>
      <w:r w:rsidRPr="00A8642F">
        <w:rPr>
          <w:noProof/>
          <w:lang w:val="es-ES" w:eastAsia="es-ES_tradnl"/>
        </w:rPr>
        <w:t>Ep</w:t>
      </w:r>
      <w:r w:rsidR="0047682E">
        <w:rPr>
          <w:noProof/>
          <w:lang w:val="es-ES" w:eastAsia="es-ES_tradnl"/>
        </w:rPr>
        <w:t>í</w:t>
      </w:r>
      <w:r w:rsidRPr="00A8642F">
        <w:rPr>
          <w:noProof/>
          <w:lang w:val="es-ES" w:eastAsia="es-ES_tradnl"/>
        </w:rPr>
        <w:t>grafe 1. La clasificación de los seres vivos</w:t>
      </w:r>
    </w:p>
    <w:p w:rsidR="00A8642F" w:rsidRPr="00A8642F" w:rsidRDefault="00A8642F" w:rsidP="00A8642F">
      <w:pPr>
        <w:pStyle w:val="00TEXTOGENERAL2020"/>
        <w:rPr>
          <w:noProof/>
          <w:lang w:val="es-ES" w:eastAsia="es-ES_tradnl"/>
        </w:rPr>
      </w:pPr>
      <w:r w:rsidRPr="00A8642F">
        <w:rPr>
          <w:noProof/>
          <w:lang w:val="es-ES" w:eastAsia="es-ES_tradnl"/>
        </w:rPr>
        <w:t xml:space="preserve">Para comprender la necesidad de clasificación de los seres vivos, lo más asequible es hacer reflexionar al alumnado sobre la </w:t>
      </w:r>
      <w:r w:rsidRPr="00A8642F">
        <w:rPr>
          <w:b/>
          <w:bCs/>
          <w:noProof/>
          <w:lang w:val="es-ES" w:eastAsia="es-ES_tradnl"/>
        </w:rPr>
        <w:t xml:space="preserve">enorme variedad de seres </w:t>
      </w:r>
      <w:r w:rsidRPr="00A8642F">
        <w:rPr>
          <w:noProof/>
          <w:lang w:val="es-ES" w:eastAsia="es-ES_tradnl"/>
        </w:rPr>
        <w:t xml:space="preserve">que habitan la Tierra. Se pueden citar ejemplos de seres lo más diferentes posible y plantear al alumnado si, en función de sus características, se podrían agrupar dentro de solo un grupo, o por el contrario, sus características nos llevarían a englobarlos en distintos grupos. </w:t>
      </w:r>
    </w:p>
    <w:p w:rsidR="00A8642F" w:rsidRPr="00A8642F" w:rsidRDefault="00A8642F" w:rsidP="00A8642F">
      <w:pPr>
        <w:pStyle w:val="00TEXTOGENERAL2020"/>
        <w:rPr>
          <w:noProof/>
          <w:lang w:val="es-ES" w:eastAsia="es-ES_tradnl"/>
        </w:rPr>
      </w:pPr>
      <w:r w:rsidRPr="00A8642F">
        <w:rPr>
          <w:noProof/>
          <w:lang w:val="es-ES" w:eastAsia="es-ES_tradnl"/>
        </w:rPr>
        <w:t xml:space="preserve">Con este ejercicio, la necesidad de establecer una </w:t>
      </w:r>
      <w:r w:rsidRPr="00A8642F">
        <w:rPr>
          <w:b/>
          <w:bCs/>
          <w:noProof/>
          <w:lang w:val="es-ES" w:eastAsia="es-ES_tradnl"/>
        </w:rPr>
        <w:t xml:space="preserve">clasificación de los seres vivos </w:t>
      </w:r>
      <w:r w:rsidRPr="00A8642F">
        <w:rPr>
          <w:noProof/>
          <w:lang w:val="es-ES" w:eastAsia="es-ES_tradnl"/>
        </w:rPr>
        <w:t xml:space="preserve">debe resultar evidente. El siguiente paso es insistir en la necesidad de adoptar buenos </w:t>
      </w:r>
      <w:r w:rsidRPr="00A8642F">
        <w:rPr>
          <w:b/>
          <w:bCs/>
          <w:noProof/>
          <w:lang w:val="es-ES" w:eastAsia="es-ES_tradnl"/>
        </w:rPr>
        <w:t>criterios</w:t>
      </w:r>
      <w:r w:rsidRPr="00A8642F">
        <w:rPr>
          <w:noProof/>
          <w:lang w:val="es-ES" w:eastAsia="es-ES_tradnl"/>
        </w:rPr>
        <w:t xml:space="preserve"> para poder realizar correctamente una clasificación. Con la actividad de competencias clave “Charcas” y con el recurso “¿Sabías que...?” se presentará al alumnado la historia de la clasificación de los seres vivos, así como el modelo de </w:t>
      </w:r>
      <w:r w:rsidRPr="00A8642F">
        <w:rPr>
          <w:b/>
          <w:bCs/>
          <w:noProof/>
          <w:lang w:val="es-ES" w:eastAsia="es-ES_tradnl"/>
        </w:rPr>
        <w:t>nomenclatura binomial,</w:t>
      </w:r>
      <w:r w:rsidRPr="00A8642F">
        <w:rPr>
          <w:noProof/>
          <w:lang w:val="es-ES" w:eastAsia="es-ES_tradnl"/>
        </w:rPr>
        <w:t xml:space="preserve"> ideado por</w:t>
      </w:r>
      <w:r w:rsidRPr="00A8642F">
        <w:rPr>
          <w:b/>
          <w:bCs/>
          <w:noProof/>
          <w:lang w:val="es-ES" w:eastAsia="es-ES_tradnl"/>
        </w:rPr>
        <w:t xml:space="preserve"> Linneo</w:t>
      </w:r>
      <w:r w:rsidRPr="00A8642F">
        <w:rPr>
          <w:noProof/>
          <w:lang w:val="es-ES" w:eastAsia="es-ES_tradnl"/>
        </w:rPr>
        <w:t xml:space="preserve"> y que actualmente se utiliza para nombrar cualquier especie de ser vivo. </w:t>
      </w:r>
    </w:p>
    <w:p w:rsidR="00A8642F" w:rsidRPr="00A8642F" w:rsidRDefault="00A8642F" w:rsidP="00A8642F">
      <w:pPr>
        <w:pStyle w:val="00EPGRAFE2020"/>
        <w:rPr>
          <w:noProof/>
          <w:lang w:val="es-ES" w:eastAsia="es-ES_tradnl"/>
        </w:rPr>
      </w:pPr>
      <w:r w:rsidRPr="00A8642F">
        <w:rPr>
          <w:noProof/>
          <w:lang w:val="es-ES" w:eastAsia="es-ES_tradnl"/>
        </w:rPr>
        <w:t xml:space="preserve">Epígrafe 2. Los reinos de los seres vivos </w:t>
      </w:r>
      <w:r w:rsidRPr="00A8642F">
        <w:rPr>
          <w:rFonts w:ascii="Minion Pro" w:hAnsi="Minion Pro" w:cs="Minion Pro"/>
          <w:noProof/>
          <w:spacing w:val="141"/>
          <w:lang w:val="es-ES" w:eastAsia="es-ES_tradnl"/>
        </w:rPr>
        <w:t xml:space="preserve"> </w:t>
      </w:r>
    </w:p>
    <w:p w:rsidR="00A8642F" w:rsidRPr="00A8642F" w:rsidRDefault="00A8642F" w:rsidP="00A8642F">
      <w:pPr>
        <w:pStyle w:val="00TEXTOGENERAL2020"/>
        <w:rPr>
          <w:noProof/>
          <w:lang w:val="es-ES" w:eastAsia="es-ES_tradnl"/>
        </w:rPr>
      </w:pPr>
      <w:r w:rsidRPr="00A8642F">
        <w:rPr>
          <w:noProof/>
          <w:lang w:val="es-ES" w:eastAsia="es-ES_tradnl"/>
        </w:rPr>
        <w:t xml:space="preserve">Los </w:t>
      </w:r>
      <w:r w:rsidRPr="00A8642F">
        <w:rPr>
          <w:b/>
          <w:bCs/>
          <w:noProof/>
          <w:lang w:val="es-ES" w:eastAsia="es-ES_tradnl"/>
        </w:rPr>
        <w:t xml:space="preserve">criterios básicos </w:t>
      </w:r>
      <w:r w:rsidRPr="00A8642F">
        <w:rPr>
          <w:noProof/>
          <w:lang w:val="es-ES" w:eastAsia="es-ES_tradnl"/>
        </w:rPr>
        <w:t xml:space="preserve">utilizados en la clasificación de los seres vivos son el tipo de célula, la organización celular y el tipo de nutrición, todos ellos conceptos estudiados en la unidad anterior. Según esto, todos los seres vivos se pueden agrupar en </w:t>
      </w:r>
      <w:r w:rsidRPr="00A8642F">
        <w:rPr>
          <w:b/>
          <w:bCs/>
          <w:noProof/>
          <w:lang w:val="es-ES" w:eastAsia="es-ES_tradnl"/>
        </w:rPr>
        <w:t xml:space="preserve">cinco reinos, </w:t>
      </w:r>
      <w:r w:rsidRPr="00A8642F">
        <w:rPr>
          <w:noProof/>
          <w:lang w:val="es-ES" w:eastAsia="es-ES_tradnl"/>
        </w:rPr>
        <w:t xml:space="preserve">presentados de manera simplificada en forma de tabla. En el </w:t>
      </w:r>
      <w:r w:rsidRPr="00A8642F">
        <w:rPr>
          <w:b/>
          <w:bCs/>
          <w:noProof/>
          <w:lang w:val="es-ES" w:eastAsia="es-ES_tradnl"/>
        </w:rPr>
        <w:t>diagrama de sectores</w:t>
      </w:r>
      <w:r w:rsidRPr="00A8642F">
        <w:rPr>
          <w:noProof/>
          <w:lang w:val="es-ES" w:eastAsia="es-ES_tradnl"/>
        </w:rPr>
        <w:t xml:space="preserve"> se expone el diferente número de especies que incluye cada reino. Con el </w:t>
      </w:r>
      <w:r w:rsidRPr="00A8642F">
        <w:rPr>
          <w:b/>
          <w:bCs/>
          <w:noProof/>
          <w:lang w:val="es-ES" w:eastAsia="es-ES_tradnl"/>
        </w:rPr>
        <w:t>Sistema de Catálogo de la Vida,</w:t>
      </w:r>
      <w:r w:rsidRPr="00A8642F">
        <w:rPr>
          <w:noProof/>
          <w:lang w:val="es-ES" w:eastAsia="es-ES_tradnl"/>
        </w:rPr>
        <w:t xml:space="preserve"> una de las clasificaciones más recientes, que agrupa a los seres vivos en dos superreinos y siete reinos, se pretende mostrar que la clasificación de los seres vivos no es algo fijo, ni permanece inmutable. </w:t>
      </w:r>
    </w:p>
    <w:p w:rsidR="00A8642F" w:rsidRPr="00A8642F" w:rsidRDefault="00A8642F" w:rsidP="00A8642F">
      <w:pPr>
        <w:pStyle w:val="00TEXTOGENERAL2020"/>
        <w:rPr>
          <w:noProof/>
          <w:lang w:val="es-ES" w:eastAsia="es-ES_tradnl"/>
        </w:rPr>
      </w:pPr>
      <w:r w:rsidRPr="00A8642F">
        <w:rPr>
          <w:noProof/>
          <w:lang w:val="es-ES" w:eastAsia="es-ES_tradnl"/>
        </w:rPr>
        <w:t xml:space="preserve">Para introducir el concepto de </w:t>
      </w:r>
      <w:r w:rsidRPr="00A8642F">
        <w:rPr>
          <w:b/>
          <w:bCs/>
          <w:noProof/>
          <w:lang w:val="es-ES" w:eastAsia="es-ES_tradnl"/>
        </w:rPr>
        <w:t xml:space="preserve">taxonomía </w:t>
      </w:r>
      <w:r w:rsidRPr="00A8642F">
        <w:rPr>
          <w:noProof/>
          <w:lang w:val="es-ES" w:eastAsia="es-ES_tradnl"/>
        </w:rPr>
        <w:t xml:space="preserve">se pedirá al alumnado que cite varios ejemplos de animales y que establezca semejanzas y diferencias entre ellos, lo que nos permitirá agruparlos según sus características. Se explicará que las categorías taxonómicas se pueden representar </w:t>
      </w:r>
      <w:r w:rsidRPr="00A8642F">
        <w:rPr>
          <w:b/>
          <w:bCs/>
          <w:noProof/>
          <w:lang w:val="es-ES" w:eastAsia="es-ES_tradnl"/>
        </w:rPr>
        <w:t xml:space="preserve">jerárquicamente </w:t>
      </w:r>
      <w:r w:rsidRPr="00A8642F">
        <w:rPr>
          <w:noProof/>
          <w:lang w:val="es-ES" w:eastAsia="es-ES_tradnl"/>
        </w:rPr>
        <w:t xml:space="preserve">en </w:t>
      </w:r>
      <w:r w:rsidRPr="00A8642F">
        <w:rPr>
          <w:b/>
          <w:bCs/>
          <w:noProof/>
          <w:lang w:val="es-ES" w:eastAsia="es-ES_tradnl"/>
        </w:rPr>
        <w:t xml:space="preserve">forma de árbol. </w:t>
      </w:r>
      <w:r w:rsidRPr="00A8642F">
        <w:rPr>
          <w:noProof/>
          <w:lang w:val="es-ES" w:eastAsia="es-ES_tradnl"/>
        </w:rPr>
        <w:t xml:space="preserve">Es importante recalcar el concepto de </w:t>
      </w:r>
      <w:r w:rsidRPr="00A8642F">
        <w:rPr>
          <w:b/>
          <w:bCs/>
          <w:noProof/>
          <w:lang w:val="es-ES" w:eastAsia="es-ES_tradnl"/>
        </w:rPr>
        <w:t xml:space="preserve">especie </w:t>
      </w:r>
      <w:r w:rsidRPr="00A8642F">
        <w:rPr>
          <w:noProof/>
          <w:lang w:val="es-ES" w:eastAsia="es-ES_tradnl"/>
        </w:rPr>
        <w:t xml:space="preserve">y la </w:t>
      </w:r>
      <w:r w:rsidRPr="00A8642F">
        <w:rPr>
          <w:b/>
          <w:bCs/>
          <w:noProof/>
          <w:lang w:val="es-ES" w:eastAsia="es-ES_tradnl"/>
        </w:rPr>
        <w:t xml:space="preserve">nomenclatura binomial, </w:t>
      </w:r>
      <w:r w:rsidRPr="00A8642F">
        <w:rPr>
          <w:noProof/>
          <w:lang w:val="es-ES" w:eastAsia="es-ES_tradnl"/>
        </w:rPr>
        <w:t xml:space="preserve">que usa el </w:t>
      </w:r>
      <w:r w:rsidRPr="00A8642F">
        <w:rPr>
          <w:b/>
          <w:bCs/>
          <w:noProof/>
          <w:lang w:val="es-ES" w:eastAsia="es-ES_tradnl"/>
        </w:rPr>
        <w:t>latín</w:t>
      </w:r>
      <w:r w:rsidRPr="00A8642F">
        <w:rPr>
          <w:noProof/>
          <w:lang w:val="es-ES" w:eastAsia="es-ES_tradnl"/>
        </w:rPr>
        <w:t xml:space="preserve"> como idioma universal, resultando una forma estándar de nombrar a cualquier ser vivo como si tuviera nombre y apellido al hacer referencia al género y a la especie. </w:t>
      </w:r>
    </w:p>
    <w:p w:rsidR="00A8642F" w:rsidRPr="00A8642F" w:rsidRDefault="00A8642F" w:rsidP="00A8642F">
      <w:pPr>
        <w:pStyle w:val="00EPGRAFE2020"/>
        <w:rPr>
          <w:noProof/>
          <w:lang w:val="es-ES" w:eastAsia="es-ES_tradnl"/>
        </w:rPr>
      </w:pPr>
      <w:r w:rsidRPr="00A8642F">
        <w:rPr>
          <w:noProof/>
          <w:lang w:val="es-ES" w:eastAsia="es-ES_tradnl"/>
        </w:rPr>
        <w:t xml:space="preserve">Epígrafe 3. El reino móneras </w:t>
      </w:r>
      <w:r w:rsidRPr="00A8642F">
        <w:rPr>
          <w:rFonts w:ascii="Minion Pro" w:hAnsi="Minion Pro" w:cs="Minion Pro"/>
          <w:noProof/>
          <w:spacing w:val="141"/>
          <w:lang w:val="es-ES" w:eastAsia="es-ES_tradnl"/>
        </w:rPr>
        <w:t xml:space="preserve">     </w:t>
      </w:r>
    </w:p>
    <w:p w:rsidR="00A8642F" w:rsidRPr="00A8642F" w:rsidRDefault="00A8642F" w:rsidP="00A8642F">
      <w:pPr>
        <w:pStyle w:val="00TEXTOGENERAL2020"/>
        <w:rPr>
          <w:noProof/>
          <w:lang w:val="es-ES" w:eastAsia="es-ES_tradnl"/>
        </w:rPr>
      </w:pPr>
      <w:r w:rsidRPr="00A8642F">
        <w:rPr>
          <w:noProof/>
          <w:lang w:val="es-ES" w:eastAsia="es-ES_tradnl"/>
        </w:rPr>
        <w:t xml:space="preserve">Este epígrafe inicia el estudio de los distintos </w:t>
      </w:r>
      <w:r w:rsidRPr="00A8642F">
        <w:rPr>
          <w:b/>
          <w:bCs/>
          <w:noProof/>
          <w:lang w:val="es-ES" w:eastAsia="es-ES_tradnl"/>
        </w:rPr>
        <w:t xml:space="preserve">reinos de seres vivos. </w:t>
      </w:r>
      <w:r w:rsidRPr="00A8642F">
        <w:rPr>
          <w:noProof/>
          <w:lang w:val="es-ES" w:eastAsia="es-ES_tradnl"/>
        </w:rPr>
        <w:t xml:space="preserve">Se empieza por las </w:t>
      </w:r>
      <w:r w:rsidRPr="00A8642F">
        <w:rPr>
          <w:b/>
          <w:bCs/>
          <w:noProof/>
          <w:lang w:val="es-ES" w:eastAsia="es-ES_tradnl"/>
        </w:rPr>
        <w:t xml:space="preserve">bacterias, </w:t>
      </w:r>
      <w:r w:rsidRPr="00A8642F">
        <w:rPr>
          <w:noProof/>
          <w:lang w:val="es-ES" w:eastAsia="es-ES_tradnl"/>
        </w:rPr>
        <w:t xml:space="preserve">los seres vivos más simples, que se han de presentar como los seres unicelulares más pequeños. El alumnado debe revisar las diferentes partes de la </w:t>
      </w:r>
      <w:r w:rsidRPr="00A8642F">
        <w:rPr>
          <w:b/>
          <w:bCs/>
          <w:noProof/>
          <w:lang w:val="es-ES" w:eastAsia="es-ES_tradnl"/>
        </w:rPr>
        <w:t xml:space="preserve">célula procariota, </w:t>
      </w:r>
      <w:r w:rsidRPr="00A8642F">
        <w:rPr>
          <w:noProof/>
          <w:lang w:val="es-ES" w:eastAsia="es-ES_tradnl"/>
        </w:rPr>
        <w:t xml:space="preserve">estudiada en la unidad 5. Los </w:t>
      </w:r>
      <w:r w:rsidRPr="00A8642F">
        <w:rPr>
          <w:b/>
          <w:bCs/>
          <w:noProof/>
          <w:lang w:val="es-ES" w:eastAsia="es-ES_tradnl"/>
        </w:rPr>
        <w:t xml:space="preserve">microorganismos </w:t>
      </w:r>
      <w:r w:rsidRPr="00A8642F">
        <w:rPr>
          <w:noProof/>
          <w:lang w:val="es-ES" w:eastAsia="es-ES_tradnl"/>
        </w:rPr>
        <w:t xml:space="preserve">no son seres conocidos por el alumnado, por lo que interesa llamar la atención sobre las imágenes que muestran los </w:t>
      </w:r>
      <w:r w:rsidRPr="00A8642F">
        <w:rPr>
          <w:b/>
          <w:bCs/>
          <w:noProof/>
          <w:lang w:val="es-ES" w:eastAsia="es-ES_tradnl"/>
        </w:rPr>
        <w:t xml:space="preserve">flagelos </w:t>
      </w:r>
      <w:r w:rsidRPr="00A8642F">
        <w:rPr>
          <w:noProof/>
          <w:lang w:val="es-ES" w:eastAsia="es-ES_tradnl"/>
        </w:rPr>
        <w:t xml:space="preserve">de una bacteria desplazándose por un medio líquido, las formas de los </w:t>
      </w:r>
      <w:r w:rsidRPr="00A8642F">
        <w:rPr>
          <w:b/>
          <w:bCs/>
          <w:noProof/>
          <w:lang w:val="es-ES" w:eastAsia="es-ES_tradnl"/>
        </w:rPr>
        <w:t xml:space="preserve">bacilos </w:t>
      </w:r>
      <w:r w:rsidRPr="00A8642F">
        <w:rPr>
          <w:noProof/>
          <w:lang w:val="es-ES" w:eastAsia="es-ES_tradnl"/>
        </w:rPr>
        <w:t xml:space="preserve">y los </w:t>
      </w:r>
      <w:r w:rsidRPr="00A8642F">
        <w:rPr>
          <w:b/>
          <w:bCs/>
          <w:noProof/>
          <w:lang w:val="es-ES" w:eastAsia="es-ES_tradnl"/>
        </w:rPr>
        <w:t xml:space="preserve">cocos, </w:t>
      </w:r>
      <w:r w:rsidRPr="00A8642F">
        <w:rPr>
          <w:noProof/>
          <w:lang w:val="es-ES" w:eastAsia="es-ES_tradnl"/>
        </w:rPr>
        <w:t xml:space="preserve">y las asociaciones de estos formando parejas o cadenas. El docente puede explicar otras formas </w:t>
      </w:r>
      <w:r w:rsidRPr="00A8642F">
        <w:rPr>
          <w:b/>
          <w:bCs/>
          <w:noProof/>
          <w:lang w:val="es-ES" w:eastAsia="es-ES_tradnl"/>
        </w:rPr>
        <w:t>bacterianas</w:t>
      </w:r>
      <w:r w:rsidRPr="00A8642F">
        <w:rPr>
          <w:noProof/>
          <w:lang w:val="es-ES" w:eastAsia="es-ES_tradnl"/>
        </w:rPr>
        <w:t xml:space="preserve">, como los vibrios y espirilos. Se define el concepto de </w:t>
      </w:r>
      <w:r w:rsidRPr="00A8642F">
        <w:rPr>
          <w:b/>
          <w:bCs/>
          <w:noProof/>
          <w:lang w:val="es-ES" w:eastAsia="es-ES_tradnl"/>
        </w:rPr>
        <w:t xml:space="preserve">colonia, </w:t>
      </w:r>
      <w:r w:rsidRPr="00A8642F">
        <w:rPr>
          <w:noProof/>
          <w:lang w:val="es-ES" w:eastAsia="es-ES_tradnl"/>
        </w:rPr>
        <w:t xml:space="preserve">organización formada a partir de una célula que se divide, de forma que las células hijas quedan unidas entre sí. </w:t>
      </w:r>
    </w:p>
    <w:p w:rsidR="00A8642F" w:rsidRPr="00A8642F" w:rsidRDefault="00A8642F" w:rsidP="00A8642F">
      <w:pPr>
        <w:pStyle w:val="00TEXTOGENERAL2020"/>
        <w:rPr>
          <w:noProof/>
          <w:lang w:val="es-ES" w:eastAsia="es-ES_tradnl"/>
        </w:rPr>
      </w:pPr>
      <w:r w:rsidRPr="00A8642F">
        <w:rPr>
          <w:noProof/>
          <w:lang w:val="es-ES" w:eastAsia="es-ES_tradnl"/>
        </w:rPr>
        <w:t xml:space="preserve">En cuanto a la </w:t>
      </w:r>
      <w:r w:rsidRPr="00A8642F">
        <w:rPr>
          <w:b/>
          <w:bCs/>
          <w:noProof/>
          <w:lang w:val="es-ES" w:eastAsia="es-ES_tradnl"/>
        </w:rPr>
        <w:t xml:space="preserve">nutrición, </w:t>
      </w:r>
      <w:r w:rsidRPr="00A8642F">
        <w:rPr>
          <w:noProof/>
          <w:lang w:val="es-ES" w:eastAsia="es-ES_tradnl"/>
        </w:rPr>
        <w:t xml:space="preserve">hay bacterias </w:t>
      </w:r>
      <w:r w:rsidRPr="00A8642F">
        <w:rPr>
          <w:b/>
          <w:bCs/>
          <w:noProof/>
          <w:lang w:val="es-ES" w:eastAsia="es-ES_tradnl"/>
        </w:rPr>
        <w:t xml:space="preserve">autótrofas </w:t>
      </w:r>
      <w:r w:rsidRPr="00A8642F">
        <w:rPr>
          <w:noProof/>
          <w:lang w:val="es-ES" w:eastAsia="es-ES_tradnl"/>
        </w:rPr>
        <w:t xml:space="preserve">(relacionando esta únicamente con la fotosíntesis, por ser este el único tipo de nutrición autótrofa expuesto en la unidad 5, sin especificar otros mecanismos no conocidos por el alumnado) o </w:t>
      </w:r>
      <w:r w:rsidRPr="00A8642F">
        <w:rPr>
          <w:b/>
          <w:bCs/>
          <w:noProof/>
          <w:lang w:val="es-ES" w:eastAsia="es-ES_tradnl"/>
        </w:rPr>
        <w:t xml:space="preserve">heterótrofa. </w:t>
      </w:r>
      <w:r w:rsidRPr="00A8642F">
        <w:rPr>
          <w:noProof/>
          <w:lang w:val="es-ES" w:eastAsia="es-ES_tradnl"/>
        </w:rPr>
        <w:t xml:space="preserve">En el apartado “Recuerda” se pueden repasar los conceptos saprofitismo, </w:t>
      </w:r>
      <w:r w:rsidRPr="00A8642F">
        <w:rPr>
          <w:noProof/>
          <w:lang w:val="es-ES" w:eastAsia="es-ES_tradnl"/>
        </w:rPr>
        <w:lastRenderedPageBreak/>
        <w:t xml:space="preserve">simbiosis y parasitismo, estudiados en la actividad de competencias clave “Y tú, ¿qué comes?” de la unidad anterior. También es importante hacer hincapié en los </w:t>
      </w:r>
      <w:r w:rsidRPr="00A8642F">
        <w:rPr>
          <w:b/>
          <w:bCs/>
          <w:noProof/>
          <w:lang w:val="es-ES" w:eastAsia="es-ES_tradnl"/>
        </w:rPr>
        <w:t xml:space="preserve">beneficios </w:t>
      </w:r>
      <w:r w:rsidRPr="00A8642F">
        <w:rPr>
          <w:noProof/>
          <w:lang w:val="es-ES" w:eastAsia="es-ES_tradnl"/>
        </w:rPr>
        <w:t xml:space="preserve">que pueden aportar las bacterias al ser humano. Esto se puede trabajar en la actividad de competencias clave “Obreros industriales”. </w:t>
      </w:r>
    </w:p>
    <w:p w:rsidR="00A8642F" w:rsidRPr="00A8642F" w:rsidRDefault="00A8642F" w:rsidP="00A8642F">
      <w:pPr>
        <w:pStyle w:val="00EPGRAFE2020"/>
        <w:rPr>
          <w:noProof/>
          <w:lang w:val="es-ES" w:eastAsia="es-ES_tradnl"/>
        </w:rPr>
      </w:pPr>
      <w:r w:rsidRPr="00A8642F">
        <w:rPr>
          <w:noProof/>
          <w:lang w:val="es-ES" w:eastAsia="es-ES_tradnl"/>
        </w:rPr>
        <w:t xml:space="preserve">Epígrafe 4. El reino protoctistas </w:t>
      </w:r>
      <w:r w:rsidRPr="00A8642F">
        <w:rPr>
          <w:rFonts w:ascii="Minion Pro" w:hAnsi="Minion Pro" w:cs="Minion Pro"/>
          <w:noProof/>
          <w:spacing w:val="141"/>
          <w:lang w:val="es-ES" w:eastAsia="es-ES_tradnl"/>
        </w:rPr>
        <w:t xml:space="preserve">     </w:t>
      </w:r>
    </w:p>
    <w:p w:rsidR="00A8642F" w:rsidRPr="00A8642F" w:rsidRDefault="00A8642F" w:rsidP="00A8642F">
      <w:pPr>
        <w:pStyle w:val="00TEXTOGENERAL2020"/>
        <w:rPr>
          <w:noProof/>
          <w:lang w:val="es-ES" w:eastAsia="es-ES_tradnl"/>
        </w:rPr>
      </w:pPr>
      <w:r w:rsidRPr="00A8642F">
        <w:rPr>
          <w:noProof/>
          <w:lang w:val="es-ES" w:eastAsia="es-ES_tradnl"/>
        </w:rPr>
        <w:t xml:space="preserve">Lo más importante al abordar este reino es la idea de que en él se incluyen </w:t>
      </w:r>
      <w:r w:rsidRPr="00A8642F">
        <w:rPr>
          <w:b/>
          <w:bCs/>
          <w:noProof/>
          <w:lang w:val="es-ES" w:eastAsia="es-ES_tradnl"/>
        </w:rPr>
        <w:t xml:space="preserve">dos grandes grupos de seres, protozoos y algas, </w:t>
      </w:r>
      <w:r w:rsidRPr="00A8642F">
        <w:rPr>
          <w:noProof/>
          <w:lang w:val="es-ES" w:eastAsia="es-ES_tradnl"/>
        </w:rPr>
        <w:t xml:space="preserve">que aunque comparten unas características básicas, son muy diferentes entre sí, tanto en características como probablemente en origen, por lo que se hace referencia a este reino como un “cajón de sastre” que incluye los seres que por sus características no tienen cabida en los otros reinos. Se puede comenzar haciendo una breve referencia al tipo de célula común a todos los protoctistas, la </w:t>
      </w:r>
      <w:r w:rsidRPr="00A8642F">
        <w:rPr>
          <w:b/>
          <w:bCs/>
          <w:noProof/>
          <w:lang w:val="es-ES" w:eastAsia="es-ES_tradnl"/>
        </w:rPr>
        <w:t xml:space="preserve">célula eucariota, </w:t>
      </w:r>
      <w:r w:rsidRPr="00A8642F">
        <w:rPr>
          <w:noProof/>
          <w:lang w:val="es-ES" w:eastAsia="es-ES_tradnl"/>
        </w:rPr>
        <w:t xml:space="preserve">y a partir de aquí, en función del tipo de nutrición y la organización celular, establecer las diferencias entre protozoos y algas. </w:t>
      </w:r>
    </w:p>
    <w:p w:rsidR="00A8642F" w:rsidRPr="00A8642F" w:rsidRDefault="00A8642F" w:rsidP="00A8642F">
      <w:pPr>
        <w:pStyle w:val="00TEXTOGENERAL2020"/>
        <w:rPr>
          <w:noProof/>
          <w:spacing w:val="-4"/>
          <w:lang w:val="es-ES" w:eastAsia="es-ES_tradnl"/>
        </w:rPr>
      </w:pPr>
      <w:r w:rsidRPr="00A8642F">
        <w:rPr>
          <w:noProof/>
          <w:spacing w:val="-4"/>
          <w:lang w:val="es-ES" w:eastAsia="es-ES_tradnl"/>
        </w:rPr>
        <w:t xml:space="preserve">Los </w:t>
      </w:r>
      <w:r w:rsidRPr="00A8642F">
        <w:rPr>
          <w:b/>
          <w:bCs/>
          <w:noProof/>
          <w:spacing w:val="-4"/>
          <w:lang w:val="es-ES" w:eastAsia="es-ES_tradnl"/>
        </w:rPr>
        <w:t xml:space="preserve">protozoos </w:t>
      </w:r>
      <w:r w:rsidRPr="00A8642F">
        <w:rPr>
          <w:noProof/>
          <w:spacing w:val="-4"/>
          <w:lang w:val="es-ES" w:eastAsia="es-ES_tradnl"/>
        </w:rPr>
        <w:t xml:space="preserve">se han de presentar como unicelulares heterótrofos y se clasifican según su movilidad. El alumnado ya conoce el concepto de </w:t>
      </w:r>
      <w:r w:rsidRPr="00A8642F">
        <w:rPr>
          <w:b/>
          <w:bCs/>
          <w:noProof/>
          <w:spacing w:val="-4"/>
          <w:lang w:val="es-ES" w:eastAsia="es-ES_tradnl"/>
        </w:rPr>
        <w:t xml:space="preserve">pseudópodo, </w:t>
      </w:r>
      <w:r w:rsidRPr="00A8642F">
        <w:rPr>
          <w:noProof/>
          <w:spacing w:val="-4"/>
          <w:lang w:val="es-ES" w:eastAsia="es-ES_tradnl"/>
        </w:rPr>
        <w:t xml:space="preserve">entrantes y salientes del citoplasma mediante los que pueden desplazarse protozoos como la ameba. La imagen del </w:t>
      </w:r>
      <w:r w:rsidRPr="00A8642F">
        <w:rPr>
          <w:i/>
          <w:iCs/>
          <w:noProof/>
          <w:spacing w:val="-4"/>
          <w:lang w:val="es-ES" w:eastAsia="es-ES_tradnl"/>
        </w:rPr>
        <w:t xml:space="preserve">Trypanosoma </w:t>
      </w:r>
      <w:r w:rsidRPr="00A8642F">
        <w:rPr>
          <w:noProof/>
          <w:spacing w:val="-4"/>
          <w:lang w:val="es-ES" w:eastAsia="es-ES_tradnl"/>
        </w:rPr>
        <w:t xml:space="preserve">ilustra cómo se utilizan los flagelos para desplazarse por el medio líquido. </w:t>
      </w:r>
    </w:p>
    <w:p w:rsidR="00A8642F" w:rsidRPr="00A8642F" w:rsidRDefault="00A8642F" w:rsidP="00A8642F">
      <w:pPr>
        <w:pStyle w:val="00TEXTOGENERAL2020"/>
        <w:rPr>
          <w:noProof/>
          <w:lang w:val="es-ES" w:eastAsia="es-ES_tradnl"/>
        </w:rPr>
      </w:pPr>
      <w:r w:rsidRPr="00A8642F">
        <w:rPr>
          <w:noProof/>
          <w:lang w:val="es-ES" w:eastAsia="es-ES_tradnl"/>
        </w:rPr>
        <w:t xml:space="preserve">La </w:t>
      </w:r>
      <w:r w:rsidRPr="00A8642F">
        <w:rPr>
          <w:b/>
          <w:bCs/>
          <w:noProof/>
          <w:lang w:val="es-ES" w:eastAsia="es-ES_tradnl"/>
        </w:rPr>
        <w:t xml:space="preserve">fotografía </w:t>
      </w:r>
      <w:r w:rsidRPr="00A8642F">
        <w:rPr>
          <w:noProof/>
          <w:lang w:val="es-ES" w:eastAsia="es-ES_tradnl"/>
        </w:rPr>
        <w:t xml:space="preserve">del </w:t>
      </w:r>
      <w:r w:rsidRPr="00A8642F">
        <w:rPr>
          <w:b/>
          <w:bCs/>
          <w:noProof/>
          <w:lang w:val="es-ES" w:eastAsia="es-ES_tradnl"/>
        </w:rPr>
        <w:t xml:space="preserve">paramecio </w:t>
      </w:r>
      <w:r w:rsidRPr="00A8642F">
        <w:rPr>
          <w:noProof/>
          <w:lang w:val="es-ES" w:eastAsia="es-ES_tradnl"/>
        </w:rPr>
        <w:t xml:space="preserve">servirá para que el alumnado identifique los </w:t>
      </w:r>
      <w:r w:rsidRPr="00A8642F">
        <w:rPr>
          <w:b/>
          <w:bCs/>
          <w:noProof/>
          <w:lang w:val="es-ES" w:eastAsia="es-ES_tradnl"/>
        </w:rPr>
        <w:t xml:space="preserve">cilios. </w:t>
      </w:r>
      <w:r w:rsidRPr="00A8642F">
        <w:rPr>
          <w:noProof/>
          <w:lang w:val="es-ES" w:eastAsia="es-ES_tradnl"/>
        </w:rPr>
        <w:t xml:space="preserve">Es importante relacionar la incapacidad de desplazamiento de algunos protozoos con la necesidad de parasitar a otros seres para obtener sus nutrientes. </w:t>
      </w:r>
    </w:p>
    <w:p w:rsidR="00A8642F" w:rsidRPr="00A8642F" w:rsidRDefault="00A8642F" w:rsidP="00A8642F">
      <w:pPr>
        <w:pStyle w:val="00TEXTOGENERAL2020"/>
        <w:rPr>
          <w:b/>
          <w:bCs/>
          <w:noProof/>
          <w:lang w:val="es-ES" w:eastAsia="es-ES_tradnl"/>
        </w:rPr>
      </w:pPr>
      <w:r w:rsidRPr="00A8642F">
        <w:rPr>
          <w:noProof/>
          <w:lang w:val="es-ES" w:eastAsia="es-ES_tradnl"/>
        </w:rPr>
        <w:t xml:space="preserve">Para distinguir las </w:t>
      </w:r>
      <w:r w:rsidRPr="00A8642F">
        <w:rPr>
          <w:b/>
          <w:bCs/>
          <w:noProof/>
          <w:lang w:val="es-ES" w:eastAsia="es-ES_tradnl"/>
        </w:rPr>
        <w:t xml:space="preserve">algas </w:t>
      </w:r>
      <w:r w:rsidRPr="00A8642F">
        <w:rPr>
          <w:noProof/>
          <w:lang w:val="es-ES" w:eastAsia="es-ES_tradnl"/>
        </w:rPr>
        <w:t xml:space="preserve">de los protozoos se hará referencia a su </w:t>
      </w:r>
      <w:r w:rsidRPr="00A8642F">
        <w:rPr>
          <w:b/>
          <w:bCs/>
          <w:noProof/>
          <w:lang w:val="es-ES" w:eastAsia="es-ES_tradnl"/>
        </w:rPr>
        <w:t>nutrición autótrofa.</w:t>
      </w:r>
      <w:r w:rsidRPr="00A8642F">
        <w:rPr>
          <w:noProof/>
          <w:lang w:val="es-ES" w:eastAsia="es-ES_tradnl"/>
        </w:rPr>
        <w:t xml:space="preserve"> Se puede relacionar su actividad </w:t>
      </w:r>
      <w:r w:rsidRPr="00A8642F">
        <w:rPr>
          <w:b/>
          <w:bCs/>
          <w:noProof/>
          <w:lang w:val="es-ES" w:eastAsia="es-ES_tradnl"/>
        </w:rPr>
        <w:t>fotosintética</w:t>
      </w:r>
      <w:r w:rsidRPr="00A8642F">
        <w:rPr>
          <w:noProof/>
          <w:lang w:val="es-ES" w:eastAsia="es-ES_tradnl"/>
        </w:rPr>
        <w:t xml:space="preserve"> con la presencia de </w:t>
      </w:r>
      <w:r w:rsidRPr="00A8642F">
        <w:rPr>
          <w:b/>
          <w:bCs/>
          <w:noProof/>
          <w:lang w:val="es-ES" w:eastAsia="es-ES_tradnl"/>
        </w:rPr>
        <w:t>cloroplastos.</w:t>
      </w:r>
      <w:r w:rsidRPr="00A8642F">
        <w:rPr>
          <w:noProof/>
          <w:lang w:val="es-ES" w:eastAsia="es-ES_tradnl"/>
        </w:rPr>
        <w:t xml:space="preserve"> Para evitar confundirlas con las plantas, se hace especial hincapié en explicar que, si bien hay algas tanto unicelulares como pluricelulares, estas últimas carecen de </w:t>
      </w:r>
      <w:r w:rsidRPr="00A8642F">
        <w:rPr>
          <w:b/>
          <w:bCs/>
          <w:noProof/>
          <w:lang w:val="es-ES" w:eastAsia="es-ES_tradnl"/>
        </w:rPr>
        <w:t>especialización celular</w:t>
      </w:r>
      <w:r w:rsidRPr="00A8642F">
        <w:rPr>
          <w:noProof/>
          <w:lang w:val="es-ES" w:eastAsia="es-ES_tradnl"/>
        </w:rPr>
        <w:t xml:space="preserve"> y no presentan sus células organizadas en </w:t>
      </w:r>
      <w:r w:rsidRPr="00A8642F">
        <w:rPr>
          <w:b/>
          <w:bCs/>
          <w:noProof/>
          <w:lang w:val="es-ES" w:eastAsia="es-ES_tradnl"/>
        </w:rPr>
        <w:t>tejidos</w:t>
      </w:r>
      <w:r w:rsidRPr="00A8642F">
        <w:rPr>
          <w:noProof/>
          <w:lang w:val="es-ES" w:eastAsia="es-ES_tradnl"/>
        </w:rPr>
        <w:t xml:space="preserve"> ni </w:t>
      </w:r>
      <w:r w:rsidRPr="00A8642F">
        <w:rPr>
          <w:b/>
          <w:bCs/>
          <w:noProof/>
          <w:lang w:val="es-ES" w:eastAsia="es-ES_tradnl" w:bidi="ar-YE"/>
        </w:rPr>
        <w:t>órganos</w:t>
      </w:r>
      <w:r w:rsidRPr="00A8642F">
        <w:rPr>
          <w:b/>
          <w:bCs/>
          <w:noProof/>
          <w:rtl/>
          <w:lang w:val="es-ES" w:eastAsia="es-ES_tradnl" w:bidi="ar-YE"/>
        </w:rPr>
        <w:t>.</w:t>
      </w:r>
      <w:r w:rsidRPr="00A8642F">
        <w:rPr>
          <w:noProof/>
          <w:lang w:val="es-ES" w:eastAsia="es-ES_tradnl"/>
        </w:rPr>
        <w:t xml:space="preserve"> Si el docente lo considera conveniente, se puede aprovechar para introducir el concepto de </w:t>
      </w:r>
      <w:r w:rsidRPr="00A8642F">
        <w:rPr>
          <w:b/>
          <w:bCs/>
          <w:noProof/>
          <w:lang w:val="es-ES" w:eastAsia="es-ES_tradnl"/>
        </w:rPr>
        <w:t xml:space="preserve">talo. </w:t>
      </w:r>
    </w:p>
    <w:p w:rsidR="00A8642F" w:rsidRPr="00A8642F" w:rsidRDefault="00A8642F" w:rsidP="00A8642F">
      <w:pPr>
        <w:pStyle w:val="00TEXTOGENERAL2020"/>
        <w:rPr>
          <w:b/>
          <w:bCs/>
          <w:noProof/>
          <w:lang w:val="es-ES" w:eastAsia="es-ES_tradnl"/>
        </w:rPr>
      </w:pPr>
      <w:r w:rsidRPr="00A8642F">
        <w:rPr>
          <w:noProof/>
          <w:lang w:val="es-ES" w:eastAsia="es-ES_tradnl"/>
        </w:rPr>
        <w:t xml:space="preserve">De otro lado, se establece una clasificación de las algas en función de los </w:t>
      </w:r>
      <w:r w:rsidRPr="00A8642F">
        <w:rPr>
          <w:b/>
          <w:bCs/>
          <w:noProof/>
          <w:lang w:val="es-ES" w:eastAsia="es-ES_tradnl"/>
        </w:rPr>
        <w:t xml:space="preserve">pigmentos. </w:t>
      </w:r>
      <w:r w:rsidRPr="00A8642F">
        <w:rPr>
          <w:noProof/>
          <w:lang w:val="es-ES" w:eastAsia="es-ES_tradnl"/>
        </w:rPr>
        <w:t xml:space="preserve">Acerca de las algas verdes, se puede comentar que las largas hojas de </w:t>
      </w:r>
      <w:r w:rsidRPr="00A8642F">
        <w:rPr>
          <w:i/>
          <w:iCs/>
          <w:noProof/>
          <w:lang w:val="es-ES" w:eastAsia="es-ES_tradnl"/>
        </w:rPr>
        <w:t xml:space="preserve">Ulva lactuca </w:t>
      </w:r>
      <w:r w:rsidRPr="00A8642F">
        <w:rPr>
          <w:noProof/>
          <w:lang w:val="es-ES" w:eastAsia="es-ES_tradnl"/>
        </w:rPr>
        <w:t xml:space="preserve">le dan un aspecto similar al de la lechuga de tierra, de ahí su nombre, lechuga de mar, que además es comestible. </w:t>
      </w:r>
      <w:r w:rsidRPr="00A8642F">
        <w:rPr>
          <w:i/>
          <w:iCs/>
          <w:noProof/>
          <w:lang w:val="es-ES" w:eastAsia="es-ES_tradnl"/>
        </w:rPr>
        <w:t xml:space="preserve">Sargassum </w:t>
      </w:r>
      <w:r w:rsidRPr="00A8642F">
        <w:rPr>
          <w:noProof/>
          <w:lang w:val="es-ES" w:eastAsia="es-ES_tradnl"/>
        </w:rPr>
        <w:t xml:space="preserve">(sargazos), es un género de algas pardas de hasta varios metros de longitud que pueden formar espesas masas donde habitan otros organismos marinos. Con respecto a </w:t>
      </w:r>
      <w:r w:rsidRPr="00A8642F">
        <w:rPr>
          <w:i/>
          <w:iCs/>
          <w:noProof/>
          <w:lang w:val="es-ES" w:eastAsia="es-ES_tradnl"/>
        </w:rPr>
        <w:t xml:space="preserve">Corallina, </w:t>
      </w:r>
      <w:r w:rsidRPr="00A8642F">
        <w:rPr>
          <w:noProof/>
          <w:lang w:val="es-ES" w:eastAsia="es-ES_tradnl"/>
        </w:rPr>
        <w:t xml:space="preserve">es un alga roja que forma parte de arrecifes pues sus paredes celulares se encuentran impregnadas con carbonato cálcico. Puede ser oportuno hacer referencia al </w:t>
      </w:r>
      <w:r w:rsidRPr="00A8642F">
        <w:rPr>
          <w:b/>
          <w:bCs/>
          <w:noProof/>
          <w:lang w:val="es-ES" w:eastAsia="es-ES_tradnl"/>
        </w:rPr>
        <w:t xml:space="preserve">agar, </w:t>
      </w:r>
      <w:r w:rsidRPr="00A8642F">
        <w:rPr>
          <w:noProof/>
          <w:lang w:val="es-ES" w:eastAsia="es-ES_tradnl"/>
        </w:rPr>
        <w:t xml:space="preserve">sustancia extraída de las algas rojas y con aplicación en </w:t>
      </w:r>
      <w:r w:rsidRPr="00A8642F">
        <w:rPr>
          <w:b/>
          <w:bCs/>
          <w:noProof/>
          <w:lang w:val="es-ES" w:eastAsia="es-ES_tradnl"/>
        </w:rPr>
        <w:t xml:space="preserve">microbiología. </w:t>
      </w:r>
      <w:r w:rsidRPr="00A8642F">
        <w:rPr>
          <w:noProof/>
          <w:lang w:val="es-ES" w:eastAsia="es-ES_tradnl"/>
        </w:rPr>
        <w:t xml:space="preserve">En el apartado “¿Sabías que...?” se destaca la </w:t>
      </w:r>
      <w:r w:rsidRPr="00A8642F">
        <w:rPr>
          <w:b/>
          <w:bCs/>
          <w:noProof/>
          <w:lang w:val="es-ES" w:eastAsia="es-ES_tradnl"/>
        </w:rPr>
        <w:t xml:space="preserve">importancia ecológica del plancton, </w:t>
      </w:r>
      <w:r w:rsidRPr="00A8642F">
        <w:rPr>
          <w:noProof/>
          <w:lang w:val="es-ES" w:eastAsia="es-ES_tradnl"/>
        </w:rPr>
        <w:t>del que forman parte las algas microscópicas y otros microorganismos</w:t>
      </w:r>
      <w:r w:rsidRPr="00A8642F">
        <w:rPr>
          <w:b/>
          <w:bCs/>
          <w:noProof/>
          <w:lang w:val="es-ES" w:eastAsia="es-ES_tradnl"/>
        </w:rPr>
        <w:t xml:space="preserve">. </w:t>
      </w:r>
    </w:p>
    <w:p w:rsidR="00A8642F" w:rsidRPr="00A8642F" w:rsidRDefault="00A8642F" w:rsidP="00A8642F">
      <w:pPr>
        <w:pStyle w:val="00TEXTOGENERAL2020"/>
        <w:rPr>
          <w:noProof/>
          <w:lang w:val="es-ES" w:eastAsia="es-ES_tradnl"/>
        </w:rPr>
      </w:pPr>
      <w:r w:rsidRPr="00A8642F">
        <w:rPr>
          <w:noProof/>
          <w:lang w:val="es-ES" w:eastAsia="es-ES_tradnl"/>
        </w:rPr>
        <w:t xml:space="preserve">Para la identificación de algunos </w:t>
      </w:r>
      <w:r w:rsidRPr="00A8642F">
        <w:rPr>
          <w:b/>
          <w:bCs/>
          <w:noProof/>
          <w:lang w:val="es-ES" w:eastAsia="es-ES_tradnl"/>
        </w:rPr>
        <w:t>protoctistas</w:t>
      </w:r>
      <w:r w:rsidRPr="00A8642F">
        <w:rPr>
          <w:noProof/>
          <w:lang w:val="es-ES" w:eastAsia="es-ES_tradnl"/>
        </w:rPr>
        <w:t xml:space="preserve"> al microscopio óptico, se puede realizar la actividad práctica propuesta al final de la unidad. </w:t>
      </w:r>
    </w:p>
    <w:p w:rsidR="00A8642F" w:rsidRPr="00A8642F" w:rsidRDefault="00A8642F" w:rsidP="00A8642F">
      <w:pPr>
        <w:pStyle w:val="00EPGRAFE2020"/>
        <w:rPr>
          <w:noProof/>
          <w:lang w:val="es-ES" w:eastAsia="es-ES_tradnl"/>
        </w:rPr>
      </w:pPr>
      <w:r w:rsidRPr="00A8642F">
        <w:rPr>
          <w:noProof/>
          <w:lang w:val="es-ES" w:eastAsia="es-ES_tradnl"/>
        </w:rPr>
        <w:t xml:space="preserve">Epígrafe 5. El reino fungi </w:t>
      </w:r>
      <w:r w:rsidRPr="00A8642F">
        <w:rPr>
          <w:rFonts w:ascii="Minion Pro" w:hAnsi="Minion Pro" w:cs="Minion Pro"/>
          <w:noProof/>
          <w:spacing w:val="141"/>
          <w:lang w:val="es-ES" w:eastAsia="es-ES_tradnl"/>
        </w:rPr>
        <w:t xml:space="preserve">     </w:t>
      </w:r>
    </w:p>
    <w:p w:rsidR="00A8642F" w:rsidRPr="00A8642F" w:rsidRDefault="00A8642F" w:rsidP="00A8642F">
      <w:pPr>
        <w:pStyle w:val="00TEXTOGENERAL2020"/>
        <w:rPr>
          <w:b/>
          <w:bCs/>
          <w:noProof/>
          <w:lang w:val="es-ES" w:eastAsia="es-ES_tradnl"/>
        </w:rPr>
      </w:pPr>
      <w:r w:rsidRPr="00A8642F">
        <w:rPr>
          <w:noProof/>
          <w:lang w:val="es-ES" w:eastAsia="es-ES_tradnl"/>
        </w:rPr>
        <w:t xml:space="preserve">Con frecuencia el alumnado cree que los </w:t>
      </w:r>
      <w:r w:rsidRPr="00A8642F">
        <w:rPr>
          <w:b/>
          <w:bCs/>
          <w:noProof/>
          <w:lang w:val="es-ES" w:eastAsia="es-ES_tradnl"/>
        </w:rPr>
        <w:t xml:space="preserve">hongos </w:t>
      </w:r>
      <w:r w:rsidRPr="00A8642F">
        <w:rPr>
          <w:noProof/>
          <w:lang w:val="es-ES" w:eastAsia="es-ES_tradnl"/>
        </w:rPr>
        <w:t xml:space="preserve">son seres del reino vegetal, por crecer en el suelo y no realizar desplazamientos. Es importante aclarar que la única característica en común con las plantas es el tipo de célula, eucariota, y que si bien hay hongos tanto unicelulares como pluricelulares, en estos últimos las células no forman tejidos verdaderos. Además, los hongos carecen de actividad fotosintética, pues son </w:t>
      </w:r>
      <w:r w:rsidRPr="00A8642F">
        <w:rPr>
          <w:b/>
          <w:bCs/>
          <w:noProof/>
          <w:lang w:val="es-ES" w:eastAsia="es-ES_tradnl"/>
        </w:rPr>
        <w:t xml:space="preserve">heterótrofos. </w:t>
      </w:r>
      <w:r w:rsidRPr="00A8642F">
        <w:rPr>
          <w:noProof/>
          <w:lang w:val="es-ES" w:eastAsia="es-ES_tradnl"/>
        </w:rPr>
        <w:t xml:space="preserve">Respecto a ello conviene destacar que los hongos saprofitos, junto con las bacterias, son los organismos </w:t>
      </w:r>
      <w:r w:rsidRPr="00A8642F">
        <w:rPr>
          <w:b/>
          <w:bCs/>
          <w:noProof/>
          <w:lang w:val="es-ES" w:eastAsia="es-ES_tradnl"/>
        </w:rPr>
        <w:t xml:space="preserve">descomponedores </w:t>
      </w:r>
      <w:r w:rsidRPr="00A8642F">
        <w:rPr>
          <w:noProof/>
          <w:lang w:val="es-ES" w:eastAsia="es-ES_tradnl"/>
        </w:rPr>
        <w:t xml:space="preserve">de la materia orgánica, y el alumnado debe conocer la </w:t>
      </w:r>
      <w:r w:rsidRPr="00A8642F">
        <w:rPr>
          <w:b/>
          <w:bCs/>
          <w:noProof/>
          <w:lang w:val="es-ES" w:eastAsia="es-ES_tradnl"/>
        </w:rPr>
        <w:t xml:space="preserve">importancia </w:t>
      </w:r>
      <w:r w:rsidRPr="00A8642F">
        <w:rPr>
          <w:noProof/>
          <w:lang w:val="es-ES" w:eastAsia="es-ES_tradnl"/>
        </w:rPr>
        <w:t xml:space="preserve">de este proceso para los </w:t>
      </w:r>
      <w:r w:rsidRPr="00A8642F">
        <w:rPr>
          <w:b/>
          <w:bCs/>
          <w:noProof/>
          <w:lang w:val="es-ES" w:eastAsia="es-ES_tradnl"/>
        </w:rPr>
        <w:t xml:space="preserve">ecosistemas. </w:t>
      </w:r>
    </w:p>
    <w:p w:rsidR="00A8642F" w:rsidRPr="00A8642F" w:rsidRDefault="00A8642F" w:rsidP="00A8642F">
      <w:pPr>
        <w:pStyle w:val="00TEXTOGENERAL2020"/>
        <w:rPr>
          <w:noProof/>
          <w:lang w:val="es-ES" w:eastAsia="es-ES_tradnl"/>
        </w:rPr>
      </w:pPr>
      <w:r w:rsidRPr="00A8642F">
        <w:rPr>
          <w:noProof/>
          <w:lang w:val="es-ES" w:eastAsia="es-ES_tradnl"/>
        </w:rPr>
        <w:t xml:space="preserve">Para ayudar a comprender la </w:t>
      </w:r>
      <w:r w:rsidRPr="00A8642F">
        <w:rPr>
          <w:b/>
          <w:bCs/>
          <w:noProof/>
          <w:lang w:val="es-ES" w:eastAsia="es-ES_tradnl"/>
        </w:rPr>
        <w:t xml:space="preserve">organización pluricelular, </w:t>
      </w:r>
      <w:r w:rsidRPr="00A8642F">
        <w:rPr>
          <w:noProof/>
          <w:lang w:val="es-ES" w:eastAsia="es-ES_tradnl"/>
        </w:rPr>
        <w:t xml:space="preserve">se presenta la ilustración de una </w:t>
      </w:r>
      <w:r w:rsidRPr="00A8642F">
        <w:rPr>
          <w:b/>
          <w:bCs/>
          <w:noProof/>
          <w:lang w:val="es-ES" w:eastAsia="es-ES_tradnl"/>
        </w:rPr>
        <w:t>seta</w:t>
      </w:r>
      <w:r w:rsidRPr="00A8642F">
        <w:rPr>
          <w:noProof/>
          <w:lang w:val="es-ES" w:eastAsia="es-ES_tradnl"/>
        </w:rPr>
        <w:t xml:space="preserve"> como parte reproductora del hongo, en cuyo himenio se han dibujado basidios liberando esporas, a partir de las cuales se desarrollan las hifas y micelios bajo tierra. </w:t>
      </w:r>
    </w:p>
    <w:p w:rsidR="00A8642F" w:rsidRPr="00A8642F" w:rsidRDefault="00A8642F" w:rsidP="00A8642F">
      <w:pPr>
        <w:pStyle w:val="00TEXTOGENERAL2020"/>
        <w:rPr>
          <w:noProof/>
          <w:lang w:val="es-ES" w:eastAsia="es-ES_tradnl"/>
        </w:rPr>
      </w:pPr>
      <w:r w:rsidRPr="00A8642F">
        <w:rPr>
          <w:noProof/>
          <w:lang w:val="es-ES" w:eastAsia="es-ES_tradnl"/>
        </w:rPr>
        <w:t xml:space="preserve">Es interesante destacar algunos </w:t>
      </w:r>
      <w:r w:rsidRPr="00A8642F">
        <w:rPr>
          <w:b/>
          <w:bCs/>
          <w:noProof/>
          <w:lang w:val="es-ES" w:eastAsia="es-ES_tradnl"/>
        </w:rPr>
        <w:t xml:space="preserve">beneficios </w:t>
      </w:r>
      <w:r w:rsidRPr="00A8642F">
        <w:rPr>
          <w:noProof/>
          <w:lang w:val="es-ES" w:eastAsia="es-ES_tradnl"/>
        </w:rPr>
        <w:t xml:space="preserve">que los hongos aportan al ser humano. Para ello se puede trabajar la actividad de competencias clave “Obreros industriales”. </w:t>
      </w:r>
    </w:p>
    <w:p w:rsidR="00A8642F" w:rsidRPr="00A8642F" w:rsidRDefault="00A8642F" w:rsidP="00A8642F">
      <w:pPr>
        <w:pStyle w:val="00EPGRAFE2020"/>
        <w:rPr>
          <w:noProof/>
          <w:lang w:val="es-ES" w:eastAsia="es-ES_tradnl"/>
        </w:rPr>
      </w:pPr>
      <w:r w:rsidRPr="00A8642F">
        <w:rPr>
          <w:noProof/>
          <w:lang w:val="es-ES" w:eastAsia="es-ES_tradnl"/>
        </w:rPr>
        <w:t xml:space="preserve">Actividades de consolidación </w:t>
      </w:r>
      <w:r w:rsidRPr="00A8642F">
        <w:rPr>
          <w:rFonts w:ascii="Minion Pro" w:hAnsi="Minion Pro" w:cs="Minion Pro"/>
          <w:noProof/>
          <w:spacing w:val="141"/>
          <w:lang w:val="es-ES" w:eastAsia="es-ES_tradnl"/>
        </w:rPr>
        <w:t xml:space="preserve">     </w:t>
      </w:r>
    </w:p>
    <w:p w:rsidR="00A8642F" w:rsidRPr="00A8642F" w:rsidRDefault="00A8642F" w:rsidP="00A8642F">
      <w:pPr>
        <w:pStyle w:val="00TEXTOGENERAL2020"/>
        <w:rPr>
          <w:noProof/>
          <w:lang w:val="es-ES" w:eastAsia="es-ES_tradnl"/>
        </w:rPr>
      </w:pPr>
      <w:r w:rsidRPr="00A8642F">
        <w:rPr>
          <w:noProof/>
          <w:lang w:val="es-ES" w:eastAsia="es-ES_tradnl"/>
        </w:rPr>
        <w:t xml:space="preserve">En este apartado se recogen una serie de actividades enfocadas a </w:t>
      </w:r>
      <w:r w:rsidRPr="00A8642F">
        <w:rPr>
          <w:b/>
          <w:bCs/>
          <w:noProof/>
          <w:lang w:val="es-ES" w:eastAsia="es-ES_tradnl"/>
        </w:rPr>
        <w:t xml:space="preserve">consolidar lo aprendido durante la unidad. </w:t>
      </w:r>
      <w:r w:rsidRPr="00A8642F">
        <w:rPr>
          <w:noProof/>
          <w:lang w:val="es-ES" w:eastAsia="es-ES_tradnl"/>
        </w:rPr>
        <w:t xml:space="preserve">La mayoría son ejercicios de </w:t>
      </w:r>
      <w:r w:rsidRPr="00A8642F">
        <w:rPr>
          <w:b/>
          <w:bCs/>
          <w:noProof/>
          <w:lang w:val="es-ES" w:eastAsia="es-ES_tradnl"/>
        </w:rPr>
        <w:t xml:space="preserve">reconocimiento </w:t>
      </w:r>
      <w:r w:rsidRPr="00A8642F">
        <w:rPr>
          <w:noProof/>
          <w:lang w:val="es-ES" w:eastAsia="es-ES_tradnl"/>
        </w:rPr>
        <w:t>de estructuras celulares y de aspectos de sus funciones vitales.</w:t>
      </w:r>
    </w:p>
    <w:p w:rsidR="00A8642F" w:rsidRPr="00A8642F" w:rsidRDefault="00A8642F" w:rsidP="00A8642F">
      <w:pPr>
        <w:pStyle w:val="00EPGRAFE2020"/>
        <w:rPr>
          <w:noProof/>
          <w:lang w:val="es-ES" w:eastAsia="es-ES_tradnl"/>
        </w:rPr>
      </w:pPr>
      <w:r w:rsidRPr="00A8642F">
        <w:rPr>
          <w:noProof/>
          <w:lang w:val="es-ES" w:eastAsia="es-ES_tradnl"/>
        </w:rPr>
        <w:lastRenderedPageBreak/>
        <w:t xml:space="preserve">Esquema de la unidad </w:t>
      </w:r>
      <w:r w:rsidRPr="00A8642F">
        <w:rPr>
          <w:rFonts w:ascii="Minion Pro" w:hAnsi="Minion Pro" w:cs="Minion Pro"/>
          <w:noProof/>
          <w:spacing w:val="141"/>
          <w:lang w:val="es-ES" w:eastAsia="es-ES_tradnl"/>
        </w:rPr>
        <w:t xml:space="preserve">   </w:t>
      </w:r>
    </w:p>
    <w:p w:rsidR="00A8642F" w:rsidRPr="00A8642F" w:rsidRDefault="00A8642F" w:rsidP="00A8642F">
      <w:pPr>
        <w:pStyle w:val="00TEXTOGENERAL2020"/>
        <w:rPr>
          <w:noProof/>
          <w:lang w:val="es-ES" w:eastAsia="es-ES_tradnl"/>
        </w:rPr>
      </w:pPr>
      <w:r w:rsidRPr="00A8642F">
        <w:rPr>
          <w:noProof/>
          <w:lang w:val="es-ES" w:eastAsia="es-ES_tradnl"/>
        </w:rPr>
        <w:t xml:space="preserve">El esquema de la unidad recoge las </w:t>
      </w:r>
      <w:r w:rsidRPr="00A8642F">
        <w:rPr>
          <w:b/>
          <w:bCs/>
          <w:noProof/>
          <w:lang w:val="es-ES" w:eastAsia="es-ES_tradnl"/>
        </w:rPr>
        <w:t>ideas principales</w:t>
      </w:r>
      <w:r w:rsidRPr="00A8642F">
        <w:rPr>
          <w:noProof/>
          <w:lang w:val="es-ES" w:eastAsia="es-ES_tradnl"/>
        </w:rPr>
        <w:t xml:space="preserve"> del tema estudiado. Debe realizarse al principio de la unidad y repetirse al final a modo de visión global de los procesos. </w:t>
      </w:r>
    </w:p>
    <w:p w:rsidR="00A8642F" w:rsidRPr="00A8642F" w:rsidRDefault="00A8642F" w:rsidP="00A8642F">
      <w:pPr>
        <w:pStyle w:val="00EPGRAFE2020"/>
        <w:rPr>
          <w:noProof/>
          <w:lang w:val="es-ES" w:eastAsia="es-ES_tradnl"/>
        </w:rPr>
      </w:pPr>
      <w:r w:rsidRPr="00A8642F">
        <w:rPr>
          <w:noProof/>
          <w:lang w:val="es-ES" w:eastAsia="es-ES_tradnl"/>
        </w:rPr>
        <w:t xml:space="preserve">Competencias clave </w:t>
      </w:r>
      <w:r w:rsidRPr="00A8642F">
        <w:rPr>
          <w:rFonts w:ascii="Minion Pro" w:hAnsi="Minion Pro" w:cs="Minion Pro"/>
          <w:noProof/>
          <w:spacing w:val="141"/>
          <w:lang w:val="es-ES" w:eastAsia="es-ES_tradnl"/>
        </w:rPr>
        <w:t xml:space="preserve"> </w:t>
      </w:r>
    </w:p>
    <w:p w:rsidR="00A8642F" w:rsidRPr="00A8642F" w:rsidRDefault="00A8642F" w:rsidP="00A8642F">
      <w:pPr>
        <w:pStyle w:val="00TEXTOGENERAL2020"/>
        <w:rPr>
          <w:noProof/>
          <w:lang w:val="es-ES" w:eastAsia="es-ES_tradnl"/>
        </w:rPr>
      </w:pPr>
      <w:r w:rsidRPr="00A8642F">
        <w:rPr>
          <w:noProof/>
          <w:lang w:val="es-ES" w:eastAsia="es-ES_tradnl"/>
        </w:rPr>
        <w:t xml:space="preserve">En este apartado se pretende </w:t>
      </w:r>
      <w:r w:rsidRPr="00A8642F">
        <w:rPr>
          <w:b/>
          <w:bCs/>
          <w:noProof/>
          <w:lang w:val="es-ES" w:eastAsia="es-ES_tradnl"/>
        </w:rPr>
        <w:t xml:space="preserve">trabajar las competencias del alumnado. </w:t>
      </w:r>
      <w:r w:rsidRPr="00A8642F">
        <w:rPr>
          <w:noProof/>
          <w:lang w:val="es-ES" w:eastAsia="es-ES_tradnl"/>
        </w:rPr>
        <w:t>Para ello se presentan dos actividades con diez cuestiones que tratan competencias clave muy concretas. Pueden realizarse en cualquier momento del estudio de la unidad.</w:t>
      </w:r>
    </w:p>
    <w:p w:rsidR="00A8642F" w:rsidRPr="00A8642F" w:rsidRDefault="00A8642F" w:rsidP="00A8642F">
      <w:pPr>
        <w:pStyle w:val="00TEXTOGENERAL2020"/>
        <w:rPr>
          <w:noProof/>
          <w:lang w:val="es-ES" w:eastAsia="es-ES_tradnl"/>
        </w:rPr>
      </w:pPr>
      <w:r w:rsidRPr="00A8642F">
        <w:rPr>
          <w:noProof/>
          <w:lang w:val="es-ES" w:eastAsia="es-ES_tradnl"/>
        </w:rPr>
        <w:t xml:space="preserve">En la actividad </w:t>
      </w:r>
      <w:r w:rsidRPr="00A8642F">
        <w:rPr>
          <w:b/>
          <w:bCs/>
          <w:noProof/>
          <w:lang w:val="es-ES" w:eastAsia="es-ES_tradnl"/>
        </w:rPr>
        <w:t xml:space="preserve">“Obreros industriales” </w:t>
      </w:r>
      <w:r w:rsidRPr="00A8642F">
        <w:rPr>
          <w:noProof/>
          <w:lang w:val="es-ES" w:eastAsia="es-ES_tradnl"/>
        </w:rPr>
        <w:t xml:space="preserve">se trata de concienciar al alumnado del carácter beneficioso que tienen muchos microorganismos que a menudo se consideran solo como perjudiciales. Es fundamental que se aborde de manera comparada tanto el aspecto médico como el aspecto económico que supone la aplicación de los productos obtenidos a partir de los microorganismos. </w:t>
      </w:r>
    </w:p>
    <w:p w:rsidR="00A8642F" w:rsidRPr="00A8642F" w:rsidRDefault="00A8642F" w:rsidP="00A8642F">
      <w:pPr>
        <w:pStyle w:val="00TEXTOGENERAL2020"/>
        <w:rPr>
          <w:noProof/>
          <w:lang w:val="es-ES" w:eastAsia="es-ES_tradnl"/>
        </w:rPr>
      </w:pPr>
      <w:r w:rsidRPr="00A8642F">
        <w:rPr>
          <w:noProof/>
          <w:lang w:val="es-ES" w:eastAsia="es-ES_tradnl"/>
        </w:rPr>
        <w:t>En la actividad “</w:t>
      </w:r>
      <w:r w:rsidRPr="00A8642F">
        <w:rPr>
          <w:b/>
          <w:bCs/>
          <w:noProof/>
          <w:lang w:val="es-ES" w:eastAsia="es-ES_tradnl"/>
        </w:rPr>
        <w:t>Charcas</w:t>
      </w:r>
      <w:r w:rsidRPr="00A8642F">
        <w:rPr>
          <w:noProof/>
          <w:lang w:val="es-ES" w:eastAsia="es-ES_tradnl"/>
        </w:rPr>
        <w:t xml:space="preserve">” se pretende que el alumnado se familiarice de manera cercana con la clasificación de los microorganismos, así como con la facilidad de encontrar seres vivos a priori desconocidos. Así mismo, se trabaja con la clasificación de dichos seres, basándose en pruebas científicas y características morfológicas y fisiológicas. </w:t>
      </w:r>
    </w:p>
    <w:p w:rsidR="00A8642F" w:rsidRPr="00A8642F" w:rsidRDefault="00A8642F" w:rsidP="00A8642F">
      <w:pPr>
        <w:pStyle w:val="00EPGRAFE2020"/>
        <w:rPr>
          <w:noProof/>
          <w:lang w:val="es-ES" w:eastAsia="es-ES_tradnl"/>
        </w:rPr>
      </w:pPr>
      <w:r w:rsidRPr="00A8642F">
        <w:rPr>
          <w:noProof/>
          <w:lang w:val="es-ES" w:eastAsia="es-ES_tradnl"/>
        </w:rPr>
        <w:t xml:space="preserve">La unidad en diez preguntas </w:t>
      </w:r>
      <w:r w:rsidRPr="00A8642F">
        <w:rPr>
          <w:rFonts w:ascii="Minion Pro" w:hAnsi="Minion Pro" w:cs="Minion Pro"/>
          <w:noProof/>
          <w:spacing w:val="141"/>
          <w:lang w:val="es-ES" w:eastAsia="es-ES_tradnl"/>
        </w:rPr>
        <w:t xml:space="preserve"> </w:t>
      </w:r>
    </w:p>
    <w:p w:rsidR="00A8642F" w:rsidRPr="00A8642F" w:rsidRDefault="00A8642F" w:rsidP="00A8642F">
      <w:pPr>
        <w:pStyle w:val="00TEXTOGENERAL2020"/>
        <w:rPr>
          <w:noProof/>
          <w:lang w:val="es-ES" w:eastAsia="es-ES_tradnl"/>
        </w:rPr>
      </w:pPr>
      <w:r w:rsidRPr="00A8642F">
        <w:rPr>
          <w:noProof/>
          <w:lang w:val="es-ES" w:eastAsia="es-ES_tradnl"/>
        </w:rPr>
        <w:t xml:space="preserve">En este apartado se resumen los </w:t>
      </w:r>
      <w:r w:rsidRPr="00A8642F">
        <w:rPr>
          <w:b/>
          <w:bCs/>
          <w:noProof/>
          <w:lang w:val="es-ES" w:eastAsia="es-ES_tradnl"/>
        </w:rPr>
        <w:t>aspectos más importantes de la unidad</w:t>
      </w:r>
      <w:r w:rsidRPr="00A8642F">
        <w:rPr>
          <w:noProof/>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A8642F" w:rsidRPr="00A8642F" w:rsidRDefault="00A8642F" w:rsidP="00A8642F">
      <w:pPr>
        <w:pStyle w:val="00EPGRAFE2020"/>
        <w:rPr>
          <w:noProof/>
          <w:lang w:val="es-ES" w:eastAsia="es-ES_tradnl"/>
        </w:rPr>
      </w:pPr>
      <w:r w:rsidRPr="00A8642F">
        <w:rPr>
          <w:noProof/>
          <w:lang w:val="es-ES" w:eastAsia="es-ES_tradnl"/>
        </w:rPr>
        <w:t xml:space="preserve">Actividad práctica </w:t>
      </w:r>
    </w:p>
    <w:p w:rsidR="00A8642F" w:rsidRPr="00A8642F" w:rsidRDefault="00A8642F" w:rsidP="00A8642F">
      <w:pPr>
        <w:pStyle w:val="00TEXTOGENERAL2020"/>
        <w:rPr>
          <w:noProof/>
          <w:lang w:val="es-ES" w:eastAsia="es-ES_tradnl"/>
        </w:rPr>
      </w:pPr>
      <w:r w:rsidRPr="00A8642F">
        <w:rPr>
          <w:noProof/>
          <w:lang w:val="es-ES" w:eastAsia="es-ES_tradnl"/>
        </w:rPr>
        <w:t xml:space="preserve">En esta primera actividad práctica se detallan los objetivos, materiales y procedimiento para abordar la </w:t>
      </w:r>
      <w:r w:rsidRPr="00A8642F">
        <w:rPr>
          <w:b/>
          <w:bCs/>
          <w:noProof/>
          <w:lang w:val="es-ES" w:eastAsia="es-ES_tradnl"/>
        </w:rPr>
        <w:t>visualización de los cinco reinos al microscopio.</w:t>
      </w:r>
    </w:p>
    <w:p w:rsidR="00A8642F" w:rsidRPr="00A8642F" w:rsidRDefault="00A8642F" w:rsidP="00A8642F">
      <w:pPr>
        <w:pStyle w:val="00TEXTOGENERAL2020"/>
        <w:rPr>
          <w:noProof/>
          <w:lang w:val="es-ES" w:eastAsia="es-ES_tradnl"/>
        </w:rPr>
      </w:pPr>
      <w:r w:rsidRPr="00A8642F">
        <w:rPr>
          <w:noProof/>
          <w:lang w:val="es-ES" w:eastAsia="es-ES_tradnl"/>
        </w:rPr>
        <w:t>Se pretende que el alumnado analice y reflexione sobre los resultados de la práctica, para lo que se plantean una serie de preguntas finales.</w:t>
      </w:r>
    </w:p>
    <w:p w:rsidR="00A8642F" w:rsidRPr="00A8642F" w:rsidRDefault="00A8642F" w:rsidP="00A8642F">
      <w:pPr>
        <w:pStyle w:val="00TEXTOGENERAL2020"/>
        <w:rPr>
          <w:noProof/>
          <w:lang w:val="es-ES" w:eastAsia="es-ES_tradnl"/>
        </w:rPr>
      </w:pPr>
      <w:r w:rsidRPr="00A8642F">
        <w:rPr>
          <w:noProof/>
          <w:lang w:val="es-ES" w:eastAsia="es-ES_tradnl"/>
        </w:rPr>
        <w:t>Los resultados de la práctica pueden ilustrarse en paneles que se coloquen en el centro educativo para informar a todos los miembros de la comunidad educativa de los mismos</w:t>
      </w:r>
    </w:p>
    <w:p w:rsidR="00A8642F" w:rsidRPr="00A8642F" w:rsidRDefault="00A8642F" w:rsidP="00A8642F">
      <w:pPr>
        <w:pStyle w:val="00EPGRAFE2020"/>
        <w:rPr>
          <w:noProof/>
          <w:lang w:val="es-ES" w:eastAsia="es-ES_tradnl"/>
        </w:rPr>
      </w:pPr>
      <w:r w:rsidRPr="00A8642F">
        <w:rPr>
          <w:noProof/>
          <w:lang w:val="es-ES" w:eastAsia="es-ES_tradnl"/>
        </w:rPr>
        <w:t>Aprendizaje basado en problemas</w:t>
      </w:r>
    </w:p>
    <w:p w:rsidR="00A8642F" w:rsidRPr="00A8642F" w:rsidRDefault="00A8642F" w:rsidP="00A8642F">
      <w:pPr>
        <w:pStyle w:val="00TEXTOGENERAL2020"/>
        <w:rPr>
          <w:noProof/>
          <w:lang w:val="es-ES" w:eastAsia="es-ES_tradnl"/>
        </w:rPr>
      </w:pPr>
      <w:r w:rsidRPr="00A8642F">
        <w:rPr>
          <w:noProof/>
          <w:lang w:val="es-ES" w:eastAsia="es-ES_tradnl"/>
        </w:rPr>
        <w:t xml:space="preserve">En esta ocasión es importante dejar claro al alumnado en qué consiste la tarea que se les encomienda. </w:t>
      </w:r>
    </w:p>
    <w:p w:rsidR="00A8642F" w:rsidRPr="00A8642F" w:rsidRDefault="00A8642F" w:rsidP="00A8642F">
      <w:pPr>
        <w:pStyle w:val="00TEXTOGENERAL2020"/>
        <w:rPr>
          <w:noProof/>
          <w:lang w:val="es-ES" w:eastAsia="es-ES_tradnl"/>
        </w:rPr>
      </w:pPr>
      <w:r w:rsidRPr="00A8642F">
        <w:rPr>
          <w:noProof/>
          <w:lang w:val="es-ES" w:eastAsia="es-ES_tradnl"/>
        </w:rPr>
        <w:t xml:space="preserve">En este caso los contenidos giran en torno a la realización de una investigación sobre el posible </w:t>
      </w:r>
      <w:r w:rsidRPr="00A8642F">
        <w:rPr>
          <w:b/>
          <w:bCs/>
          <w:noProof/>
          <w:lang w:val="es-ES" w:eastAsia="es-ES_tradnl"/>
        </w:rPr>
        <w:t>descubrimiento de nuevos materiales y seres vivos, y las diferentes formas de clasificación</w:t>
      </w:r>
      <w:r w:rsidRPr="00A8642F">
        <w:rPr>
          <w:noProof/>
          <w:lang w:val="es-ES" w:eastAsia="es-ES_tradnl"/>
        </w:rPr>
        <w:t xml:space="preserve"> que se emplearían para catalogarlos. Para ello se proporciona información relacionada con la investigación, que se puede aprovechar empleando los recursos que se sugieren, o bien otros que les resulten más convenientes.</w:t>
      </w:r>
    </w:p>
    <w:p w:rsidR="00A8642F" w:rsidRPr="00A8642F" w:rsidRDefault="00A8642F" w:rsidP="00A8642F">
      <w:pPr>
        <w:pStyle w:val="00TEXTOGENERAL2020"/>
        <w:rPr>
          <w:noProof/>
          <w:lang w:val="es-ES" w:eastAsia="es-ES_tradnl"/>
        </w:rPr>
      </w:pPr>
      <w:r w:rsidRPr="00A8642F">
        <w:rPr>
          <w:noProof/>
          <w:lang w:val="es-ES" w:eastAsia="es-ES_tradnl"/>
        </w:rPr>
        <w:t>Es muy importante organizar bien el trabajo y realizar un adecuado reparto de tareas entre los miembros del grupo. En la temporalización se sugieren los momentos en los que iniciar y presentar la tarea.</w:t>
      </w:r>
    </w:p>
    <w:p w:rsidR="00A8642F" w:rsidRPr="00A8642F" w:rsidRDefault="00A8642F" w:rsidP="00A8642F">
      <w:pPr>
        <w:pStyle w:val="00NIVELEPIGRAFE12020"/>
        <w:rPr>
          <w:noProof/>
          <w:lang w:val="es-ES" w:eastAsia="es-ES_tradnl"/>
        </w:rPr>
      </w:pPr>
      <w:r w:rsidRPr="00A8642F">
        <w:rPr>
          <w:noProof/>
          <w:lang w:val="es-ES" w:eastAsia="es-ES_tradnl"/>
        </w:rPr>
        <w:t>4. Evaluación</w:t>
      </w:r>
    </w:p>
    <w:p w:rsidR="00A8642F" w:rsidRPr="00A8642F" w:rsidRDefault="00A8642F" w:rsidP="00A8642F">
      <w:pPr>
        <w:pStyle w:val="00TEXTOGENERAL2020"/>
        <w:rPr>
          <w:noProof/>
          <w:lang w:val="es-ES" w:eastAsia="es-ES_tradnl"/>
        </w:rPr>
      </w:pPr>
      <w:r w:rsidRPr="00A8642F">
        <w:rPr>
          <w:noProof/>
          <w:lang w:val="es-ES" w:eastAsia="es-ES_tradnl"/>
        </w:rPr>
        <w:t>La evaluaci</w:t>
      </w:r>
      <w:r w:rsidRPr="00A8642F">
        <w:rPr>
          <w:noProof/>
          <w:lang w:val="es-ES" w:eastAsia="es-ES_tradnl" w:bidi="ar-YE"/>
        </w:rPr>
        <w:t>ón</w:t>
      </w:r>
      <w:r w:rsidRPr="00A8642F">
        <w:rPr>
          <w:noProof/>
          <w:rtl/>
          <w:lang w:val="es-ES" w:eastAsia="es-ES_tradnl" w:bidi="ar-YE"/>
        </w:rPr>
        <w:t xml:space="preserve"> </w:t>
      </w:r>
      <w:r w:rsidRPr="00A8642F">
        <w:rPr>
          <w:noProof/>
          <w:lang w:val="es-ES" w:eastAsia="es-ES_tradnl" w:bidi="ar-YE"/>
        </w:rPr>
        <w:t>del alumnado debe ser</w:t>
      </w:r>
      <w:r w:rsidRPr="00A8642F">
        <w:rPr>
          <w:noProof/>
          <w:rtl/>
          <w:lang w:val="es-ES" w:eastAsia="es-ES_tradnl" w:bidi="ar-YE"/>
        </w:rPr>
        <w:t xml:space="preserve"> </w:t>
      </w:r>
      <w:r w:rsidRPr="00A8642F">
        <w:rPr>
          <w:b/>
          <w:bCs/>
          <w:noProof/>
          <w:lang w:val="es-ES" w:eastAsia="es-ES_tradnl"/>
        </w:rPr>
        <w:t>continua</w:t>
      </w:r>
      <w:r w:rsidRPr="00A8642F">
        <w:rPr>
          <w:noProof/>
          <w:lang w:val="es-ES" w:eastAsia="es-ES_tradnl"/>
        </w:rPr>
        <w:t xml:space="preserve"> (en el sentido de constante), </w:t>
      </w:r>
      <w:r w:rsidRPr="00A8642F">
        <w:rPr>
          <w:b/>
          <w:bCs/>
          <w:noProof/>
          <w:lang w:val="es-ES" w:eastAsia="es-ES_tradnl"/>
        </w:rPr>
        <w:t>formativa, integradora y criterial.</w:t>
      </w:r>
      <w:r w:rsidRPr="00A8642F">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A8642F" w:rsidRPr="00A8642F" w:rsidRDefault="00A8642F" w:rsidP="00A8642F">
      <w:pPr>
        <w:pStyle w:val="00TEXTOGENERAL2020"/>
        <w:rPr>
          <w:noProof/>
          <w:lang w:val="es-ES" w:eastAsia="es-ES_tradnl"/>
        </w:rPr>
      </w:pPr>
      <w:r w:rsidRPr="00A8642F">
        <w:rPr>
          <w:noProof/>
          <w:lang w:val="es-ES" w:eastAsia="es-ES_tradnl"/>
        </w:rPr>
        <w:t xml:space="preserve">Entre los materiales e instrumentos que utilizaremos para llevar a cabo la evaluación del alumnado destacamos:  </w:t>
      </w:r>
    </w:p>
    <w:p w:rsidR="00A8642F" w:rsidRPr="00A8642F" w:rsidRDefault="00A8642F" w:rsidP="00A8642F">
      <w:pPr>
        <w:pStyle w:val="00TEXTOBOLICHE2020"/>
        <w:rPr>
          <w:noProof/>
          <w:lang w:val="es-ES" w:eastAsia="es-ES_tradnl"/>
        </w:rPr>
      </w:pPr>
      <w:r w:rsidRPr="00A8642F">
        <w:rPr>
          <w:noProof/>
          <w:lang w:val="es-ES" w:eastAsia="es-ES_tradnl"/>
        </w:rPr>
        <w:t xml:space="preserve">Actividades de iniciación mediante el test de ideas previas. </w:t>
      </w:r>
    </w:p>
    <w:p w:rsidR="00A8642F" w:rsidRPr="00A8642F" w:rsidRDefault="00A8642F" w:rsidP="00A8642F">
      <w:pPr>
        <w:pStyle w:val="00TEXTOBOLICHE2020"/>
        <w:rPr>
          <w:noProof/>
          <w:lang w:val="es-ES" w:eastAsia="es-ES_tradnl"/>
        </w:rPr>
      </w:pPr>
      <w:r w:rsidRPr="00A8642F">
        <w:rPr>
          <w:noProof/>
          <w:lang w:val="es-ES" w:eastAsia="es-ES_tradnl"/>
        </w:rPr>
        <w:t xml:space="preserve">Actividades de desarrollo de la unidad (1-22) y finales de consolidación (1-28). </w:t>
      </w:r>
    </w:p>
    <w:p w:rsidR="00A8642F" w:rsidRPr="00A8642F" w:rsidRDefault="00A8642F" w:rsidP="000947CD">
      <w:pPr>
        <w:pStyle w:val="00TEXTOBOLICHE2020"/>
        <w:jc w:val="both"/>
        <w:rPr>
          <w:noProof/>
          <w:lang w:val="es-ES" w:eastAsia="es-ES_tradnl"/>
        </w:rPr>
      </w:pPr>
      <w:r w:rsidRPr="00A8642F">
        <w:rPr>
          <w:noProof/>
          <w:lang w:val="es-ES" w:eastAsia="es-ES_tradnl"/>
        </w:rPr>
        <w:lastRenderedPageBreak/>
        <w:t xml:space="preserve">Actividades finales de competencias clave: “Obreros industriales” y “Charcas”. </w:t>
      </w:r>
    </w:p>
    <w:p w:rsidR="00A8642F" w:rsidRPr="00A8642F" w:rsidRDefault="00A8642F" w:rsidP="000947CD">
      <w:pPr>
        <w:pStyle w:val="00TEXTOBOLICHE2020"/>
        <w:jc w:val="both"/>
        <w:rPr>
          <w:noProof/>
          <w:lang w:val="es-ES" w:eastAsia="es-ES_tradnl"/>
        </w:rPr>
      </w:pPr>
      <w:r w:rsidRPr="00A8642F">
        <w:rPr>
          <w:noProof/>
          <w:lang w:val="es-ES" w:eastAsia="es-ES_tradnl"/>
        </w:rPr>
        <w:t xml:space="preserve">La unidad en diez preguntas. </w:t>
      </w:r>
    </w:p>
    <w:p w:rsidR="00A8642F" w:rsidRPr="00A8642F" w:rsidRDefault="00A8642F" w:rsidP="000947CD">
      <w:pPr>
        <w:pStyle w:val="00TEXTOBOLICHE2020"/>
        <w:jc w:val="both"/>
        <w:rPr>
          <w:noProof/>
          <w:lang w:val="es-ES" w:eastAsia="es-ES_tradnl"/>
        </w:rPr>
      </w:pPr>
      <w:r w:rsidRPr="00A8642F">
        <w:rPr>
          <w:noProof/>
          <w:lang w:val="es-ES" w:eastAsia="es-ES_tradnl"/>
        </w:rPr>
        <w:t xml:space="preserve">Actividad práctica “Los cinco reinos al microscopio”. </w:t>
      </w:r>
    </w:p>
    <w:p w:rsidR="00A8642F" w:rsidRPr="00A8642F" w:rsidRDefault="00A8642F" w:rsidP="000947CD">
      <w:pPr>
        <w:pStyle w:val="00TEXTOGENERAL2020"/>
        <w:rPr>
          <w:noProof/>
          <w:lang w:val="es-ES" w:eastAsia="es-ES_tradnl"/>
        </w:rPr>
      </w:pPr>
      <w:r w:rsidRPr="00A8642F">
        <w:rPr>
          <w:noProof/>
          <w:lang w:val="es-ES" w:eastAsia="es-ES_tradnl"/>
        </w:rPr>
        <w:t>De forma genérica, se utilizarán los siguientes instrumentos de evaluación:</w:t>
      </w:r>
    </w:p>
    <w:p w:rsidR="00A8642F" w:rsidRPr="00A8642F" w:rsidRDefault="00A8642F" w:rsidP="000947CD">
      <w:pPr>
        <w:pStyle w:val="00TEXTOBOLICHE2020"/>
        <w:jc w:val="both"/>
        <w:rPr>
          <w:noProof/>
          <w:lang w:val="es-ES" w:eastAsia="es-ES_tradnl"/>
        </w:rPr>
      </w:pPr>
      <w:r w:rsidRPr="00A8642F">
        <w:rPr>
          <w:noProof/>
          <w:lang w:val="es-ES" w:eastAsia="es-ES_tradnl"/>
        </w:rPr>
        <w:t>CUA: cuaderno de clase. Revisión del cuaderno de trabajo de clase.</w:t>
      </w:r>
    </w:p>
    <w:p w:rsidR="00A8642F" w:rsidRPr="00A8642F" w:rsidRDefault="00A8642F" w:rsidP="000947CD">
      <w:pPr>
        <w:pStyle w:val="00TEXTOBOLICHE2020"/>
        <w:jc w:val="both"/>
        <w:rPr>
          <w:noProof/>
          <w:lang w:val="es-ES" w:eastAsia="es-ES_tradnl"/>
        </w:rPr>
      </w:pPr>
      <w:r w:rsidRPr="00A8642F">
        <w:rPr>
          <w:noProof/>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A8642F" w:rsidRPr="00A8642F" w:rsidRDefault="00A8642F" w:rsidP="000947CD">
      <w:pPr>
        <w:pStyle w:val="00TEXTOBOLICHE2020"/>
        <w:jc w:val="both"/>
        <w:rPr>
          <w:noProof/>
          <w:lang w:val="es-ES" w:eastAsia="es-ES_tradnl"/>
        </w:rPr>
      </w:pPr>
      <w:r w:rsidRPr="00A8642F">
        <w:rPr>
          <w:noProof/>
          <w:lang w:val="es-ES" w:eastAsia="es-ES_tradnl"/>
        </w:rPr>
        <w:t>PORT: portfolio. Materiales elaborados por el alumnado a lo largo de la unidad.</w:t>
      </w:r>
    </w:p>
    <w:p w:rsidR="00A8642F" w:rsidRPr="00A8642F" w:rsidRDefault="00A8642F" w:rsidP="000947CD">
      <w:pPr>
        <w:pStyle w:val="00TEXTOBOLICHE2020"/>
        <w:jc w:val="both"/>
        <w:rPr>
          <w:noProof/>
          <w:lang w:val="es-ES" w:eastAsia="es-ES_tradnl"/>
        </w:rPr>
      </w:pPr>
      <w:r w:rsidRPr="00A8642F">
        <w:rPr>
          <w:noProof/>
          <w:lang w:val="es-ES" w:eastAsia="es-ES_tradnl"/>
        </w:rPr>
        <w:t>PRE: prueba escrita. Pruebas de evaluación (de contenidos y de competencias).</w:t>
      </w:r>
    </w:p>
    <w:p w:rsidR="00A8642F" w:rsidRPr="00A8642F" w:rsidRDefault="00A8642F" w:rsidP="000947CD">
      <w:pPr>
        <w:pStyle w:val="00TEXTOBOLICHE2020"/>
        <w:jc w:val="both"/>
        <w:rPr>
          <w:noProof/>
          <w:lang w:val="es-ES" w:eastAsia="es-ES_tradnl"/>
        </w:rPr>
      </w:pPr>
      <w:r w:rsidRPr="00A8642F">
        <w:rPr>
          <w:noProof/>
          <w:lang w:val="es-ES" w:eastAsia="es-ES_tradnl"/>
        </w:rPr>
        <w:t>PRO: prueba oral. Pruebas de evaluación (de contenidos y de competencias).</w:t>
      </w:r>
    </w:p>
    <w:p w:rsidR="00A8642F" w:rsidRPr="00A8642F" w:rsidRDefault="00A8642F" w:rsidP="000947CD">
      <w:pPr>
        <w:pStyle w:val="00TEXTOBOLICHE2020"/>
        <w:jc w:val="both"/>
        <w:rPr>
          <w:noProof/>
          <w:lang w:val="es-ES" w:eastAsia="es-ES_tradnl"/>
        </w:rPr>
      </w:pPr>
      <w:r w:rsidRPr="00A8642F">
        <w:rPr>
          <w:noProof/>
          <w:lang w:val="es-ES" w:eastAsia="es-ES_tradnl"/>
        </w:rPr>
        <w:t>TCOL: trabajo colaborativo. Prácticas de laboratorio, aprendizaje basado en preguntas, proyecto de investigación y representación de hechos.</w:t>
      </w:r>
    </w:p>
    <w:p w:rsidR="00A8642F" w:rsidRPr="00A8642F" w:rsidRDefault="00A8642F" w:rsidP="000947CD">
      <w:pPr>
        <w:pStyle w:val="00TEXTOBOLICHE2020"/>
        <w:jc w:val="both"/>
        <w:rPr>
          <w:noProof/>
          <w:lang w:val="es-ES" w:eastAsia="es-ES_tradnl"/>
        </w:rPr>
      </w:pPr>
      <w:r w:rsidRPr="00A8642F">
        <w:rPr>
          <w:noProof/>
          <w:lang w:val="es-ES" w:eastAsia="es-ES_tradnl"/>
        </w:rPr>
        <w:t xml:space="preserve">TIND: trabajo individual (trabajos a elaborar a lo largo del curso). </w:t>
      </w:r>
    </w:p>
    <w:p w:rsidR="00A8642F" w:rsidRPr="00A8642F" w:rsidRDefault="00A8642F" w:rsidP="00A8642F">
      <w:pPr>
        <w:pStyle w:val="00TEXTOGENERAL2020"/>
        <w:rPr>
          <w:noProof/>
          <w:lang w:val="es-ES" w:eastAsia="es-ES_tradnl"/>
        </w:rPr>
      </w:pPr>
      <w:r w:rsidRPr="00A8642F">
        <w:rPr>
          <w:noProof/>
          <w:lang w:val="es-ES" w:eastAsia="es-ES_tradnl"/>
        </w:rPr>
        <w:t xml:space="preserve">Los anteriores </w:t>
      </w:r>
      <w:r w:rsidRPr="00A8642F">
        <w:rPr>
          <w:b/>
          <w:bCs/>
          <w:noProof/>
          <w:lang w:val="es-ES" w:eastAsia="es-ES_tradnl"/>
        </w:rPr>
        <w:t>instrumentos</w:t>
      </w:r>
      <w:r w:rsidRPr="00A8642F">
        <w:rPr>
          <w:noProof/>
          <w:lang w:val="es-ES" w:eastAsia="es-ES_tradnl"/>
        </w:rPr>
        <w:t xml:space="preserve"> deben ser entendidos como los </w:t>
      </w:r>
      <w:r w:rsidRPr="00A8642F">
        <w:rPr>
          <w:b/>
          <w:bCs/>
          <w:noProof/>
          <w:lang w:val="es-ES" w:eastAsia="es-ES_tradnl"/>
        </w:rPr>
        <w:t>medios</w:t>
      </w:r>
      <w:r w:rsidRPr="00A8642F">
        <w:rPr>
          <w:noProof/>
          <w:lang w:val="es-ES" w:eastAsia="es-ES_tradnl"/>
        </w:rPr>
        <w:t xml:space="preserve"> que nos proporcionarán las </w:t>
      </w:r>
      <w:r w:rsidRPr="00A8642F">
        <w:rPr>
          <w:b/>
          <w:bCs/>
          <w:noProof/>
          <w:lang w:val="es-ES" w:eastAsia="es-ES_tradnl"/>
        </w:rPr>
        <w:t xml:space="preserve">calificaciones </w:t>
      </w:r>
      <w:r w:rsidRPr="00A8642F">
        <w:rPr>
          <w:noProof/>
          <w:lang w:val="es-ES" w:eastAsia="es-ES_tradnl"/>
        </w:rPr>
        <w:t>para valorar los</w:t>
      </w:r>
      <w:r w:rsidRPr="00A8642F">
        <w:rPr>
          <w:b/>
          <w:bCs/>
          <w:noProof/>
          <w:lang w:val="es-ES" w:eastAsia="es-ES_tradnl"/>
        </w:rPr>
        <w:t xml:space="preserve"> criterios de evaluación,</w:t>
      </w:r>
      <w:r w:rsidRPr="00A8642F">
        <w:rPr>
          <w:noProof/>
          <w:lang w:val="es-ES" w:eastAsia="es-ES_tradnl"/>
        </w:rPr>
        <w:t xml:space="preserve"> que deben ser los que nos ofrezcan los resultados parciales sobre el progreso del alumnado.</w:t>
      </w:r>
    </w:p>
    <w:p w:rsidR="00A8642F" w:rsidRPr="00A8642F" w:rsidRDefault="00A8642F" w:rsidP="00A8642F">
      <w:pPr>
        <w:pStyle w:val="00TEXTOGENERAL2020"/>
        <w:rPr>
          <w:noProof/>
          <w:lang w:val="es-ES" w:eastAsia="es-ES_tradnl"/>
        </w:rPr>
      </w:pPr>
      <w:r w:rsidRPr="00A8642F">
        <w:rPr>
          <w:noProof/>
          <w:lang w:val="es-ES" w:eastAsia="es-ES_tradnl"/>
        </w:rPr>
        <w:t xml:space="preserve">Por lo tanto, es necesario realizar una </w:t>
      </w:r>
      <w:r w:rsidRPr="00A8642F">
        <w:rPr>
          <w:b/>
          <w:bCs/>
          <w:noProof/>
          <w:lang w:val="es-ES" w:eastAsia="es-ES_tradnl"/>
        </w:rPr>
        <w:t xml:space="preserve">ponderación porcentual </w:t>
      </w:r>
      <w:r w:rsidRPr="00A8642F">
        <w:rPr>
          <w:noProof/>
          <w:lang w:val="es-ES" w:eastAsia="es-ES_tradnl"/>
        </w:rPr>
        <w:t>sobre el valor que cada criterio aportará a la nota final.</w:t>
      </w:r>
    </w:p>
    <w:p w:rsidR="00A8642F" w:rsidRPr="00A8642F" w:rsidRDefault="00A8642F" w:rsidP="00A8642F">
      <w:pPr>
        <w:pStyle w:val="00TEXTOGENERAL2020"/>
        <w:rPr>
          <w:noProof/>
          <w:lang w:val="es-ES" w:eastAsia="es-ES_tradnl"/>
        </w:rPr>
      </w:pPr>
      <w:r w:rsidRPr="00A8642F">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CF1E59" w:rsidRPr="00A8642F" w:rsidRDefault="00A8642F" w:rsidP="00A8642F">
      <w:pPr>
        <w:pStyle w:val="00TEXTOGENERAL2020"/>
        <w:rPr>
          <w:noProof/>
          <w:lang w:val="es-ES" w:eastAsia="es-ES_tradnl"/>
        </w:rPr>
      </w:pPr>
      <w:r w:rsidRPr="00A8642F">
        <w:rPr>
          <w:noProof/>
          <w:lang w:val="es-ES" w:eastAsia="es-ES_tradnl"/>
        </w:rPr>
        <w:t xml:space="preserve">Los </w:t>
      </w:r>
      <w:r w:rsidRPr="00A8642F">
        <w:rPr>
          <w:b/>
          <w:bCs/>
          <w:noProof/>
          <w:lang w:val="es-ES" w:eastAsia="es-ES_tradnl"/>
        </w:rPr>
        <w:t>criterios</w:t>
      </w:r>
      <w:r w:rsidRPr="00A8642F">
        <w:rPr>
          <w:noProof/>
          <w:lang w:val="es-ES" w:eastAsia="es-ES_tradnl"/>
        </w:rPr>
        <w:t xml:space="preserve"> se convierten así en el verdadero </w:t>
      </w:r>
      <w:r w:rsidRPr="00A8642F">
        <w:rPr>
          <w:b/>
          <w:bCs/>
          <w:noProof/>
          <w:lang w:val="es-ES" w:eastAsia="es-ES_tradnl"/>
        </w:rPr>
        <w:t>referente</w:t>
      </w:r>
      <w:r w:rsidRPr="00A8642F">
        <w:rPr>
          <w:noProof/>
          <w:lang w:val="es-ES" w:eastAsia="es-ES_tradnl"/>
        </w:rPr>
        <w:t xml:space="preserve"> de la </w:t>
      </w:r>
      <w:r w:rsidRPr="00A8642F">
        <w:rPr>
          <w:b/>
          <w:bCs/>
          <w:noProof/>
          <w:lang w:val="es-ES" w:eastAsia="es-ES_tradnl"/>
        </w:rPr>
        <w:t>evaluación</w:t>
      </w:r>
      <w:r w:rsidRPr="00A8642F">
        <w:rPr>
          <w:noProof/>
          <w:lang w:val="es-ES" w:eastAsia="es-ES_tradnl"/>
        </w:rPr>
        <w:t xml:space="preserve"> del </w:t>
      </w:r>
      <w:r w:rsidRPr="00A8642F">
        <w:rPr>
          <w:b/>
          <w:bCs/>
          <w:noProof/>
          <w:lang w:val="es-ES" w:eastAsia="es-ES_tradnl"/>
        </w:rPr>
        <w:t xml:space="preserve">alumnado, </w:t>
      </w:r>
      <w:r w:rsidRPr="00A8642F">
        <w:rPr>
          <w:noProof/>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A8642F"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289" w:rsidRDefault="00EE6289" w:rsidP="005929DA">
      <w:r>
        <w:separator/>
      </w:r>
    </w:p>
  </w:endnote>
  <w:endnote w:type="continuationSeparator" w:id="0">
    <w:p w:rsidR="00EE6289" w:rsidRDefault="00EE6289"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panose1 w:val="00000000000000000000"/>
    <w:charset w:val="4D"/>
    <w:family w:val="auto"/>
    <w:notTrueType/>
    <w:pitch w:val="variable"/>
    <w:sig w:usb0="800000AF" w:usb1="5000204A" w:usb2="00000000" w:usb3="00000000" w:csb0="00000001" w:csb1="00000000"/>
  </w:font>
  <w:font w:name="BentonSans-Bold">
    <w:panose1 w:val="00000000000000000000"/>
    <w:charset w:val="4D"/>
    <w:family w:val="auto"/>
    <w:notTrueType/>
    <w:pitch w:val="variable"/>
    <w:sig w:usb0="800000AF" w:usb1="5000204A" w:usb2="00000000" w:usb3="00000000" w:csb0="00000001" w:csb1="00000000"/>
  </w:font>
  <w:font w:name="BentonSans-Medium">
    <w:panose1 w:val="00000000000000000000"/>
    <w:charset w:val="4D"/>
    <w:family w:val="auto"/>
    <w:notTrueType/>
    <w:pitch w:val="variable"/>
    <w:sig w:usb0="800000AF" w:usb1="5000204A" w:usb2="00000000" w:usb3="00000000" w:csb0="00000001" w:csb1="00000000"/>
  </w:font>
  <w:font w:name="AvenirLTStd-Black">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panose1 w:val="00000000000000000000"/>
    <w:charset w:val="4D"/>
    <w:family w:val="auto"/>
    <w:notTrueType/>
    <w:pitch w:val="variable"/>
    <w:sig w:usb0="800000AF" w:usb1="5000204A" w:usb2="00000000" w:usb3="00000000" w:csb0="00000001" w:csb1="00000000"/>
  </w:font>
  <w:font w:name="BentonSansCond Book">
    <w:altName w:val="Calibri"/>
    <w:panose1 w:val="00000000000000000000"/>
    <w:charset w:val="4D"/>
    <w:family w:val="auto"/>
    <w:notTrueType/>
    <w:pitch w:val="variable"/>
    <w:sig w:usb0="800000AF" w:usb1="5000204A"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289" w:rsidRDefault="00EE6289" w:rsidP="005929DA">
      <w:r>
        <w:separator/>
      </w:r>
    </w:p>
  </w:footnote>
  <w:footnote w:type="continuationSeparator" w:id="0">
    <w:p w:rsidR="00EE6289" w:rsidRDefault="00EE6289"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9C73F0"/>
    <w:multiLevelType w:val="hybridMultilevel"/>
    <w:tmpl w:val="434E68B2"/>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531741D"/>
    <w:multiLevelType w:val="hybridMultilevel"/>
    <w:tmpl w:val="AC50F94A"/>
    <w:lvl w:ilvl="0" w:tplc="1ED651FC">
      <w:start w:val="1"/>
      <w:numFmt w:val="bullet"/>
      <w:pStyle w:val="00TEXTOBOLICHETABLA"/>
      <w:lvlText w:val=""/>
      <w:lvlJc w:val="left"/>
      <w:pPr>
        <w:ind w:left="397"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47CD"/>
    <w:rsid w:val="000952CF"/>
    <w:rsid w:val="000A0F17"/>
    <w:rsid w:val="000B3488"/>
    <w:rsid w:val="000B6EBC"/>
    <w:rsid w:val="000C5D89"/>
    <w:rsid w:val="000E48AA"/>
    <w:rsid w:val="000E7978"/>
    <w:rsid w:val="000F0702"/>
    <w:rsid w:val="000F636B"/>
    <w:rsid w:val="001011F7"/>
    <w:rsid w:val="00112948"/>
    <w:rsid w:val="0012417E"/>
    <w:rsid w:val="00124720"/>
    <w:rsid w:val="00125748"/>
    <w:rsid w:val="00126D3B"/>
    <w:rsid w:val="00136DF6"/>
    <w:rsid w:val="0014478D"/>
    <w:rsid w:val="0014696E"/>
    <w:rsid w:val="001474A7"/>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1E4810"/>
    <w:rsid w:val="002004ED"/>
    <w:rsid w:val="002114B0"/>
    <w:rsid w:val="00214E8E"/>
    <w:rsid w:val="0022185A"/>
    <w:rsid w:val="00222F75"/>
    <w:rsid w:val="00224D80"/>
    <w:rsid w:val="00230E9C"/>
    <w:rsid w:val="00236889"/>
    <w:rsid w:val="002430F2"/>
    <w:rsid w:val="002558F4"/>
    <w:rsid w:val="00257C0F"/>
    <w:rsid w:val="00262BF3"/>
    <w:rsid w:val="002750A1"/>
    <w:rsid w:val="00276123"/>
    <w:rsid w:val="00276B18"/>
    <w:rsid w:val="002813F7"/>
    <w:rsid w:val="002912BF"/>
    <w:rsid w:val="00293358"/>
    <w:rsid w:val="002933E2"/>
    <w:rsid w:val="002960B1"/>
    <w:rsid w:val="002A274C"/>
    <w:rsid w:val="002C311B"/>
    <w:rsid w:val="002D1D7A"/>
    <w:rsid w:val="002D5BB1"/>
    <w:rsid w:val="002E4539"/>
    <w:rsid w:val="002F5141"/>
    <w:rsid w:val="00304896"/>
    <w:rsid w:val="003064B6"/>
    <w:rsid w:val="0030690F"/>
    <w:rsid w:val="003127F5"/>
    <w:rsid w:val="003169BE"/>
    <w:rsid w:val="00317130"/>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2A37"/>
    <w:rsid w:val="00375A7E"/>
    <w:rsid w:val="00394256"/>
    <w:rsid w:val="00394904"/>
    <w:rsid w:val="003A256E"/>
    <w:rsid w:val="003A696B"/>
    <w:rsid w:val="003A7E0F"/>
    <w:rsid w:val="003B120B"/>
    <w:rsid w:val="003B4CF4"/>
    <w:rsid w:val="003B4D37"/>
    <w:rsid w:val="003C7991"/>
    <w:rsid w:val="003D386B"/>
    <w:rsid w:val="003D7ABD"/>
    <w:rsid w:val="003E6BB4"/>
    <w:rsid w:val="003E7C39"/>
    <w:rsid w:val="003F364A"/>
    <w:rsid w:val="00402731"/>
    <w:rsid w:val="004120F2"/>
    <w:rsid w:val="004311F9"/>
    <w:rsid w:val="004371CA"/>
    <w:rsid w:val="0044125E"/>
    <w:rsid w:val="00443786"/>
    <w:rsid w:val="00446EBF"/>
    <w:rsid w:val="00451595"/>
    <w:rsid w:val="0045211F"/>
    <w:rsid w:val="004565CC"/>
    <w:rsid w:val="0047682E"/>
    <w:rsid w:val="0047692C"/>
    <w:rsid w:val="004853CB"/>
    <w:rsid w:val="00494704"/>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0ADF"/>
    <w:rsid w:val="00552035"/>
    <w:rsid w:val="00554456"/>
    <w:rsid w:val="00556427"/>
    <w:rsid w:val="00557C4A"/>
    <w:rsid w:val="00561558"/>
    <w:rsid w:val="00576BBA"/>
    <w:rsid w:val="005817B3"/>
    <w:rsid w:val="005849B7"/>
    <w:rsid w:val="00585AE0"/>
    <w:rsid w:val="005863EA"/>
    <w:rsid w:val="005907D0"/>
    <w:rsid w:val="005929DA"/>
    <w:rsid w:val="00595080"/>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110C3"/>
    <w:rsid w:val="0063403C"/>
    <w:rsid w:val="00635070"/>
    <w:rsid w:val="006454A0"/>
    <w:rsid w:val="00645E6D"/>
    <w:rsid w:val="0065317A"/>
    <w:rsid w:val="006539B4"/>
    <w:rsid w:val="00665635"/>
    <w:rsid w:val="00665D0A"/>
    <w:rsid w:val="00672077"/>
    <w:rsid w:val="006721CA"/>
    <w:rsid w:val="00676CE6"/>
    <w:rsid w:val="00683CFC"/>
    <w:rsid w:val="006853FC"/>
    <w:rsid w:val="00690D78"/>
    <w:rsid w:val="0069475D"/>
    <w:rsid w:val="006A25C5"/>
    <w:rsid w:val="006B3BD6"/>
    <w:rsid w:val="006B4FF1"/>
    <w:rsid w:val="006C42E2"/>
    <w:rsid w:val="006C462F"/>
    <w:rsid w:val="006C4894"/>
    <w:rsid w:val="006E19F0"/>
    <w:rsid w:val="00701BBC"/>
    <w:rsid w:val="00707D86"/>
    <w:rsid w:val="00712D6B"/>
    <w:rsid w:val="0071795F"/>
    <w:rsid w:val="00717B1F"/>
    <w:rsid w:val="007214B7"/>
    <w:rsid w:val="00722B28"/>
    <w:rsid w:val="007238E6"/>
    <w:rsid w:val="00724A8F"/>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A7EA4"/>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33C5"/>
    <w:rsid w:val="00926136"/>
    <w:rsid w:val="00936FF7"/>
    <w:rsid w:val="00950CB3"/>
    <w:rsid w:val="00953EA2"/>
    <w:rsid w:val="009552F0"/>
    <w:rsid w:val="00963EF7"/>
    <w:rsid w:val="009774B9"/>
    <w:rsid w:val="0097789D"/>
    <w:rsid w:val="009804E8"/>
    <w:rsid w:val="0098598B"/>
    <w:rsid w:val="00997956"/>
    <w:rsid w:val="009A6224"/>
    <w:rsid w:val="009A7686"/>
    <w:rsid w:val="009B1725"/>
    <w:rsid w:val="009B50A7"/>
    <w:rsid w:val="009B63B7"/>
    <w:rsid w:val="009C764F"/>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8642F"/>
    <w:rsid w:val="00A92E65"/>
    <w:rsid w:val="00A96EFB"/>
    <w:rsid w:val="00AA411D"/>
    <w:rsid w:val="00AB09AA"/>
    <w:rsid w:val="00AB2E64"/>
    <w:rsid w:val="00AC40C4"/>
    <w:rsid w:val="00AD076A"/>
    <w:rsid w:val="00AD0DDB"/>
    <w:rsid w:val="00AD19A9"/>
    <w:rsid w:val="00AD1C1A"/>
    <w:rsid w:val="00AD2509"/>
    <w:rsid w:val="00AE22DD"/>
    <w:rsid w:val="00AE43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55168"/>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0853"/>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557E"/>
    <w:rsid w:val="00CE7204"/>
    <w:rsid w:val="00CF1E59"/>
    <w:rsid w:val="00CF3F1C"/>
    <w:rsid w:val="00D019C7"/>
    <w:rsid w:val="00D05D3D"/>
    <w:rsid w:val="00D3062C"/>
    <w:rsid w:val="00D335AA"/>
    <w:rsid w:val="00D36668"/>
    <w:rsid w:val="00D36D03"/>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096"/>
    <w:rsid w:val="00DF7725"/>
    <w:rsid w:val="00DF7CC9"/>
    <w:rsid w:val="00E02314"/>
    <w:rsid w:val="00E11B91"/>
    <w:rsid w:val="00E12F6A"/>
    <w:rsid w:val="00E176E5"/>
    <w:rsid w:val="00E20D63"/>
    <w:rsid w:val="00E474B6"/>
    <w:rsid w:val="00E5507F"/>
    <w:rsid w:val="00E562DB"/>
    <w:rsid w:val="00E572B0"/>
    <w:rsid w:val="00E6489E"/>
    <w:rsid w:val="00E707DE"/>
    <w:rsid w:val="00E70BBF"/>
    <w:rsid w:val="00E73036"/>
    <w:rsid w:val="00E80471"/>
    <w:rsid w:val="00E81380"/>
    <w:rsid w:val="00E815BB"/>
    <w:rsid w:val="00E81918"/>
    <w:rsid w:val="00EA6F56"/>
    <w:rsid w:val="00EB5473"/>
    <w:rsid w:val="00EB5B7A"/>
    <w:rsid w:val="00EC37FA"/>
    <w:rsid w:val="00EC60A7"/>
    <w:rsid w:val="00ED3359"/>
    <w:rsid w:val="00EE3035"/>
    <w:rsid w:val="00EE57DD"/>
    <w:rsid w:val="00EE6289"/>
    <w:rsid w:val="00EE69D4"/>
    <w:rsid w:val="00EE6E40"/>
    <w:rsid w:val="00EF590A"/>
    <w:rsid w:val="00F02747"/>
    <w:rsid w:val="00F24C7F"/>
    <w:rsid w:val="00F34154"/>
    <w:rsid w:val="00F4276B"/>
    <w:rsid w:val="00F4429C"/>
    <w:rsid w:val="00F45B3F"/>
    <w:rsid w:val="00F47BA9"/>
    <w:rsid w:val="00F62F1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Textoboliche3Metodologa">
    <w:name w:val="Texto boliche (3. Metodología)"/>
    <w:basedOn w:val="Ningnestilodeprrafo"/>
    <w:uiPriority w:val="99"/>
    <w:rsid w:val="00262BF3"/>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7A7EA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7A7EA4"/>
    <w:pPr>
      <w:spacing w:before="28" w:line="288" w:lineRule="auto"/>
      <w:ind w:left="510" w:hanging="340"/>
    </w:pPr>
  </w:style>
  <w:style w:type="paragraph" w:customStyle="1" w:styleId="ndiceUnidad3rg1Indicecontenidos">
    <w:name w:val="Índice Unidad 3rg  (1.Indice contenidos)"/>
    <w:basedOn w:val="Ningnestilodeprrafo"/>
    <w:uiPriority w:val="99"/>
    <w:rsid w:val="007A7EA4"/>
    <w:pPr>
      <w:widowControl/>
      <w:spacing w:before="28"/>
      <w:ind w:left="794" w:hanging="340"/>
    </w:pPr>
    <w:rPr>
      <w:rFonts w:ascii="Helvetica LT Std" w:hAnsi="Helvetica LT Std" w:cs="Helvetica LT Std"/>
      <w:w w:val="94"/>
      <w:sz w:val="18"/>
      <w:szCs w:val="18"/>
      <w:lang w:eastAsia="es-ES_tradnl"/>
    </w:rPr>
  </w:style>
  <w:style w:type="paragraph" w:customStyle="1" w:styleId="wordtablanegrita">
    <w:name w:val="word_tabla negrita"/>
    <w:basedOn w:val="Prrafobsico"/>
    <w:uiPriority w:val="99"/>
    <w:rsid w:val="007A7EA4"/>
    <w:rPr>
      <w:rFonts w:ascii="Times New Roman MT Std" w:hAnsi="Times New Roman MT Std" w:cs="Times New Roman MT Std"/>
      <w:sz w:val="20"/>
      <w:szCs w:val="20"/>
      <w:lang w:val="en-GB" w:eastAsia="es-ES_tradnl"/>
    </w:rPr>
  </w:style>
  <w:style w:type="paragraph" w:customStyle="1" w:styleId="textotablasinicial2ConcrecincurricTablas">
    <w:name w:val="texto tablas (inicial) (2. Concreción curric. Tablas)"/>
    <w:basedOn w:val="Normal"/>
    <w:uiPriority w:val="99"/>
    <w:rsid w:val="007A7EA4"/>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sangs-estianiv22ConcrecincurricTablas">
    <w:name w:val="Texto tabla s-sang s- esti_ani v2 (2. Concreción curric. Tablas)"/>
    <w:basedOn w:val="Ningnestilodeprrafo"/>
    <w:uiPriority w:val="99"/>
    <w:rsid w:val="007A7EA4"/>
    <w:pPr>
      <w:widowControl/>
      <w:spacing w:after="28"/>
      <w:jc w:val="center"/>
    </w:pPr>
    <w:rPr>
      <w:rFonts w:ascii="Helvetica LT Std" w:hAnsi="Helvetica LT Std" w:cs="Helvetica LT Std"/>
      <w:sz w:val="18"/>
      <w:szCs w:val="18"/>
      <w:lang w:eastAsia="es-ES_tradnl"/>
    </w:rPr>
  </w:style>
  <w:style w:type="paragraph" w:customStyle="1" w:styleId="Textotablas-sangs-estianiv32ConcrecincurricTablas">
    <w:name w:val="Texto tabla s-sang s- esti_ani v3 (2. Concreción curric. Tablas)"/>
    <w:basedOn w:val="Ningnestilodeprrafo"/>
    <w:uiPriority w:val="99"/>
    <w:rsid w:val="007A7EA4"/>
    <w:pPr>
      <w:widowControl/>
      <w:jc w:val="both"/>
    </w:pPr>
    <w:rPr>
      <w:rFonts w:ascii="Helvetica LT Std" w:hAnsi="Helvetica LT Std" w:cs="Helvetica LT Std"/>
      <w:sz w:val="18"/>
      <w:szCs w:val="18"/>
      <w:lang w:eastAsia="es-ES_tradnl"/>
    </w:rPr>
  </w:style>
  <w:style w:type="paragraph" w:customStyle="1" w:styleId="Textocuadros-sangriav22ConcrecincurricTablas">
    <w:name w:val="Texto cuadro s-sangria v2 (2. Concreción curric. Tablas)"/>
    <w:basedOn w:val="Ningnestilodeprrafo"/>
    <w:uiPriority w:val="99"/>
    <w:rsid w:val="009233C5"/>
    <w:pPr>
      <w:widowControl/>
      <w:suppressAutoHyphens/>
      <w:spacing w:after="57"/>
    </w:pPr>
    <w:rPr>
      <w:rFonts w:ascii="Helvetica LT Std" w:hAnsi="Helvetica LT Std" w:cs="Helvetica LT Std"/>
      <w:sz w:val="18"/>
      <w:szCs w:val="18"/>
      <w:lang w:eastAsia="es-ES_tradnl"/>
    </w:rPr>
  </w:style>
  <w:style w:type="paragraph" w:customStyle="1" w:styleId="Textotablas-sangs-estiani2ConcrecincurricTablas">
    <w:name w:val="Texto tabla s-sang s- esti_ani (2. Concreción curric. Tablas)"/>
    <w:basedOn w:val="Ningnestilodeprrafo"/>
    <w:uiPriority w:val="99"/>
    <w:rsid w:val="009233C5"/>
    <w:pPr>
      <w:widowControl/>
      <w:spacing w:after="28"/>
      <w:jc w:val="both"/>
    </w:pPr>
    <w:rPr>
      <w:rFonts w:ascii="Helvetica LT Std" w:hAnsi="Helvetica LT Std" w:cs="Helvetica LT Std"/>
      <w:sz w:val="18"/>
      <w:szCs w:val="18"/>
      <w:lang w:eastAsia="es-ES_tradnl"/>
    </w:rPr>
  </w:style>
  <w:style w:type="paragraph" w:customStyle="1" w:styleId="wordtabla">
    <w:name w:val="word_tabla"/>
    <w:basedOn w:val="Prrafobsico"/>
    <w:uiPriority w:val="99"/>
    <w:rsid w:val="009233C5"/>
    <w:rPr>
      <w:rFonts w:ascii="Times New Roman MT Std" w:hAnsi="Times New Roman MT Std" w:cs="Times New Roman MT Std"/>
      <w:sz w:val="20"/>
      <w:szCs w:val="20"/>
      <w:lang w:val="en-GB"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550ADF"/>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550ADF"/>
    <w:pPr>
      <w:widowControl/>
      <w:spacing w:after="28"/>
      <w:ind w:left="227" w:hanging="113"/>
    </w:pPr>
    <w:rPr>
      <w:rFonts w:ascii="Helvetica LT Std" w:hAnsi="Helvetica LT Std" w:cs="Helvetica LT Std"/>
      <w:sz w:val="18"/>
      <w:szCs w:val="18"/>
      <w:lang w:eastAsia="es-ES_tradnl"/>
    </w:rPr>
  </w:style>
  <w:style w:type="paragraph" w:customStyle="1" w:styleId="Titulo13Metodologa">
    <w:name w:val="Titulo 1 (3. Metodología)"/>
    <w:basedOn w:val="Ningnestilodeprrafo"/>
    <w:uiPriority w:val="99"/>
    <w:rsid w:val="00A8642F"/>
    <w:pPr>
      <w:widowControl/>
      <w:spacing w:before="170" w:after="68"/>
    </w:pPr>
    <w:rPr>
      <w:rFonts w:ascii="Exo" w:hAnsi="Exo" w:cs="Exo"/>
      <w:b/>
      <w:bCs/>
      <w:caps/>
      <w:sz w:val="26"/>
      <w:szCs w:val="26"/>
      <w:lang w:eastAsia="es-ES_tradnl"/>
    </w:rPr>
  </w:style>
  <w:style w:type="paragraph" w:customStyle="1" w:styleId="textotablasinicialv2bandera2ConcrecincurricTablas">
    <w:name w:val="texto tablas (inicial) v2 bandera  (2. Concreción curric. Tablas)"/>
    <w:basedOn w:val="Normal"/>
    <w:uiPriority w:val="99"/>
    <w:rsid w:val="0047682E"/>
    <w:pPr>
      <w:autoSpaceDE w:val="0"/>
      <w:autoSpaceDN w:val="0"/>
      <w:adjustRightInd w:val="0"/>
      <w:spacing w:before="113" w:after="28" w:line="288" w:lineRule="auto"/>
      <w:jc w:val="both"/>
      <w:textAlignment w:val="center"/>
    </w:pPr>
    <w:rPr>
      <w:rFonts w:ascii="Helvetica LT Std" w:hAnsi="Helvetica LT Std" w:cs="Helvetica LT Std"/>
      <w:b/>
      <w:bCs/>
      <w:color w:val="000000"/>
      <w:sz w:val="17"/>
      <w:szCs w:val="17"/>
      <w:lang w:eastAsia="es-ES_tradnl"/>
    </w:rPr>
  </w:style>
  <w:style w:type="paragraph" w:customStyle="1" w:styleId="textotablasinicial112ConcrecincurricTablas">
    <w:name w:val="texto tablas (inicial) 1.1 (2. Concreción curric. Tablas)"/>
    <w:basedOn w:val="Normal"/>
    <w:uiPriority w:val="99"/>
    <w:rsid w:val="0047682E"/>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73A8A-1015-4A22-86F6-E9CD736E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3708</Words>
  <Characters>20395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11</cp:revision>
  <cp:lastPrinted>2020-09-01T09:10:00Z</cp:lastPrinted>
  <dcterms:created xsi:type="dcterms:W3CDTF">2020-09-03T15:08:00Z</dcterms:created>
  <dcterms:modified xsi:type="dcterms:W3CDTF">2020-09-10T10:38:00Z</dcterms:modified>
</cp:coreProperties>
</file>