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883D01">
        <w:rPr>
          <w:b/>
          <w:color w:val="000000"/>
          <w:sz w:val="36"/>
          <w:szCs w:val="36"/>
        </w:rPr>
        <w:t>5</w:t>
      </w:r>
      <w:r w:rsidR="008709A6" w:rsidRPr="00BF40DB">
        <w:rPr>
          <w:b/>
          <w:color w:val="000000"/>
          <w:sz w:val="36"/>
          <w:szCs w:val="36"/>
        </w:rPr>
        <w:t xml:space="preserve">. </w:t>
      </w:r>
      <w:r w:rsidR="00883D01">
        <w:rPr>
          <w:b/>
          <w:color w:val="000000"/>
          <w:sz w:val="36"/>
          <w:szCs w:val="36"/>
        </w:rPr>
        <w:t>Características de los seres vivos</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883D01" w:rsidRPr="00883D01" w:rsidRDefault="00883D01" w:rsidP="00883D01">
      <w:r w:rsidRPr="003413AA">
        <w:rPr>
          <w:b/>
          <w:bCs/>
        </w:rPr>
        <w:t>1.</w:t>
      </w:r>
      <w:r w:rsidRPr="00883D01">
        <w:t xml:space="preserve"> </w:t>
      </w:r>
      <w:r w:rsidRPr="00883D01">
        <w:rPr>
          <w:b/>
          <w:bCs/>
        </w:rPr>
        <w:t>Los seres vivos y la Tierra</w:t>
      </w:r>
    </w:p>
    <w:p w:rsidR="00883D01" w:rsidRPr="00883D01" w:rsidRDefault="00883D01" w:rsidP="00883D01">
      <w:r w:rsidRPr="003413AA">
        <w:rPr>
          <w:b/>
          <w:bCs/>
        </w:rPr>
        <w:t>2.</w:t>
      </w:r>
      <w:r w:rsidRPr="00883D01">
        <w:t xml:space="preserve"> </w:t>
      </w:r>
      <w:r w:rsidRPr="00883D01">
        <w:rPr>
          <w:b/>
          <w:bCs/>
        </w:rPr>
        <w:t>Composición de los seres vivos</w:t>
      </w:r>
    </w:p>
    <w:p w:rsidR="00883D01" w:rsidRPr="00883D01" w:rsidRDefault="00883D01" w:rsidP="00883D01">
      <w:r w:rsidRPr="003413AA">
        <w:rPr>
          <w:b/>
          <w:bCs/>
        </w:rPr>
        <w:t>3.</w:t>
      </w:r>
      <w:r w:rsidRPr="00883D01">
        <w:t xml:space="preserve"> </w:t>
      </w:r>
      <w:r w:rsidRPr="00883D01">
        <w:rPr>
          <w:b/>
          <w:bCs/>
        </w:rPr>
        <w:t>Funciones vitales de los seres vivos</w:t>
      </w:r>
    </w:p>
    <w:p w:rsidR="00883D01" w:rsidRPr="00883D01" w:rsidRDefault="00883D01" w:rsidP="00883D01">
      <w:pPr>
        <w:ind w:left="284"/>
        <w:rPr>
          <w:szCs w:val="22"/>
        </w:rPr>
      </w:pPr>
      <w:r w:rsidRPr="00883D01">
        <w:rPr>
          <w:szCs w:val="22"/>
        </w:rPr>
        <w:t>3.1. Función de nutrición</w:t>
      </w:r>
    </w:p>
    <w:p w:rsidR="00883D01" w:rsidRPr="00883D01" w:rsidRDefault="00883D01" w:rsidP="00883D01">
      <w:pPr>
        <w:ind w:left="284"/>
        <w:rPr>
          <w:szCs w:val="22"/>
        </w:rPr>
      </w:pPr>
      <w:r w:rsidRPr="00883D01">
        <w:rPr>
          <w:szCs w:val="22"/>
        </w:rPr>
        <w:t>3.2. Función de relación</w:t>
      </w:r>
    </w:p>
    <w:p w:rsidR="00883D01" w:rsidRPr="00883D01" w:rsidRDefault="00883D01" w:rsidP="00883D01">
      <w:pPr>
        <w:ind w:left="284"/>
        <w:rPr>
          <w:szCs w:val="22"/>
        </w:rPr>
      </w:pPr>
      <w:r w:rsidRPr="00883D01">
        <w:rPr>
          <w:szCs w:val="22"/>
        </w:rPr>
        <w:t>3.3. Función de reproducción</w:t>
      </w:r>
    </w:p>
    <w:p w:rsidR="00883D01" w:rsidRPr="00883D01" w:rsidRDefault="00883D01" w:rsidP="00883D01">
      <w:r w:rsidRPr="003413AA">
        <w:rPr>
          <w:b/>
          <w:bCs/>
        </w:rPr>
        <w:t>4.</w:t>
      </w:r>
      <w:r w:rsidRPr="00883D01">
        <w:t xml:space="preserve"> </w:t>
      </w:r>
      <w:r w:rsidRPr="00883D01">
        <w:rPr>
          <w:b/>
          <w:bCs/>
        </w:rPr>
        <w:t>La célula: estructura y tipos</w:t>
      </w:r>
    </w:p>
    <w:p w:rsidR="00883D01" w:rsidRPr="00883D01" w:rsidRDefault="00883D01" w:rsidP="00883D01">
      <w:pPr>
        <w:ind w:left="284"/>
        <w:rPr>
          <w:szCs w:val="22"/>
        </w:rPr>
      </w:pPr>
      <w:r w:rsidRPr="00883D01">
        <w:rPr>
          <w:szCs w:val="22"/>
        </w:rPr>
        <w:t>4.1. La célula procariota</w:t>
      </w:r>
    </w:p>
    <w:p w:rsidR="00883D01" w:rsidRPr="00883D01" w:rsidRDefault="00883D01" w:rsidP="00883D01">
      <w:pPr>
        <w:ind w:left="284"/>
        <w:rPr>
          <w:szCs w:val="22"/>
        </w:rPr>
      </w:pPr>
      <w:r w:rsidRPr="00883D01">
        <w:rPr>
          <w:szCs w:val="22"/>
        </w:rPr>
        <w:t>4.2. La célula eucariota</w:t>
      </w:r>
    </w:p>
    <w:p w:rsidR="00883D01" w:rsidRPr="00883D01" w:rsidRDefault="00883D01" w:rsidP="00883D01">
      <w:pPr>
        <w:ind w:left="284"/>
        <w:rPr>
          <w:szCs w:val="22"/>
        </w:rPr>
      </w:pPr>
      <w:r w:rsidRPr="00883D01">
        <w:rPr>
          <w:szCs w:val="22"/>
        </w:rPr>
        <w:t>4.3. Funciones vitales celulares</w:t>
      </w:r>
    </w:p>
    <w:p w:rsidR="00883D01" w:rsidRPr="00883D01" w:rsidRDefault="00883D01" w:rsidP="003413AA">
      <w:pPr>
        <w:ind w:left="708"/>
        <w:rPr>
          <w:szCs w:val="22"/>
        </w:rPr>
      </w:pPr>
      <w:r w:rsidRPr="00883D01">
        <w:rPr>
          <w:szCs w:val="22"/>
        </w:rPr>
        <w:t>- La nutrición celular</w:t>
      </w:r>
    </w:p>
    <w:p w:rsidR="00883D01" w:rsidRPr="00883D01" w:rsidRDefault="00883D01" w:rsidP="003413AA">
      <w:pPr>
        <w:ind w:left="708"/>
        <w:rPr>
          <w:szCs w:val="22"/>
        </w:rPr>
      </w:pPr>
      <w:r w:rsidRPr="00883D01">
        <w:rPr>
          <w:szCs w:val="22"/>
        </w:rPr>
        <w:t>- La relación celular</w:t>
      </w:r>
    </w:p>
    <w:p w:rsidR="00883D01" w:rsidRPr="00883D01" w:rsidRDefault="00883D01" w:rsidP="003413AA">
      <w:pPr>
        <w:ind w:left="708"/>
        <w:rPr>
          <w:szCs w:val="22"/>
        </w:rPr>
      </w:pPr>
      <w:r w:rsidRPr="00883D01">
        <w:rPr>
          <w:szCs w:val="22"/>
        </w:rPr>
        <w:t>- La reproducción celular</w:t>
      </w:r>
    </w:p>
    <w:p w:rsidR="00883D01" w:rsidRPr="00883D01" w:rsidRDefault="00883D01" w:rsidP="00883D01">
      <w:r w:rsidRPr="003413AA">
        <w:rPr>
          <w:b/>
          <w:bCs/>
        </w:rPr>
        <w:t>5.</w:t>
      </w:r>
      <w:r w:rsidRPr="00883D01">
        <w:t xml:space="preserve"> </w:t>
      </w:r>
      <w:r w:rsidRPr="00883D01">
        <w:rPr>
          <w:b/>
          <w:bCs/>
        </w:rPr>
        <w:t>Niveles de organización de los seres vivos</w:t>
      </w:r>
    </w:p>
    <w:p w:rsidR="007A7EA4" w:rsidRDefault="007A7EA4" w:rsidP="002558F4"/>
    <w:p w:rsidR="001C37D6" w:rsidRPr="00B04854" w:rsidRDefault="002558F4" w:rsidP="000F43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0F43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0F43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0F43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DC2D10">
        <w:trPr>
          <w:trHeight w:val="2128"/>
        </w:trPr>
        <w:tc>
          <w:tcPr>
            <w:tcW w:w="8493" w:type="dxa"/>
            <w:gridSpan w:val="2"/>
            <w:shd w:val="clear" w:color="auto" w:fill="FFFFFF"/>
            <w:vAlign w:val="center"/>
          </w:tcPr>
          <w:p w:rsidR="001C37D6" w:rsidRPr="00DC2D10" w:rsidRDefault="00DC2D10" w:rsidP="00DC2D10">
            <w:pPr>
              <w:pStyle w:val="00TEXTOTABLASU"/>
              <w:jc w:val="both"/>
              <w:rPr>
                <w:noProof/>
                <w:lang w:val="es-ES"/>
              </w:rPr>
            </w:pPr>
            <w:r w:rsidRPr="00DC2D10">
              <w:rPr>
                <w:noProof/>
                <w:lang w:val="es-ES"/>
              </w:rPr>
              <w:t xml:space="preserve">Con esta unidad se inician los contenidos relacionados con los </w:t>
            </w:r>
            <w:r w:rsidRPr="00DC2D10">
              <w:rPr>
                <w:b/>
                <w:bCs/>
                <w:noProof/>
                <w:lang w:val="es-ES"/>
              </w:rPr>
              <w:t xml:space="preserve">seres vivos. </w:t>
            </w:r>
            <w:r w:rsidRPr="00DC2D10">
              <w:rPr>
                <w:noProof/>
                <w:lang w:val="es-ES"/>
              </w:rPr>
              <w:t xml:space="preserve">En primer lugar, se presentan las </w:t>
            </w:r>
            <w:r w:rsidRPr="00DC2D10">
              <w:rPr>
                <w:b/>
                <w:bCs/>
                <w:noProof/>
                <w:lang w:val="es-ES"/>
              </w:rPr>
              <w:t xml:space="preserve">características </w:t>
            </w:r>
            <w:r w:rsidRPr="00DC2D10">
              <w:rPr>
                <w:noProof/>
                <w:lang w:val="es-ES"/>
              </w:rPr>
              <w:t xml:space="preserve">que hacen posible la vida en la Tierra y se menciona la gran </w:t>
            </w:r>
            <w:r w:rsidRPr="00DC2D10">
              <w:rPr>
                <w:b/>
                <w:bCs/>
                <w:noProof/>
                <w:lang w:val="es-ES"/>
              </w:rPr>
              <w:t xml:space="preserve">diversidad </w:t>
            </w:r>
            <w:r w:rsidRPr="00DC2D10">
              <w:rPr>
                <w:noProof/>
                <w:lang w:val="es-ES"/>
              </w:rPr>
              <w:t xml:space="preserve">de seres que habitan el planeta y la necesidad de su </w:t>
            </w:r>
            <w:r w:rsidRPr="00DC2D10">
              <w:rPr>
                <w:b/>
                <w:bCs/>
                <w:noProof/>
                <w:lang w:val="es-ES"/>
              </w:rPr>
              <w:t xml:space="preserve">conservación. </w:t>
            </w:r>
            <w:r w:rsidRPr="00DC2D10">
              <w:rPr>
                <w:noProof/>
                <w:lang w:val="es-ES"/>
              </w:rPr>
              <w:t xml:space="preserve">En cuanto a las características comunes de los seres vivos, se alude al tipo de materia que presentan y a las funciones vitales. Se estudia la </w:t>
            </w:r>
            <w:r w:rsidRPr="00DC2D10">
              <w:rPr>
                <w:b/>
                <w:bCs/>
                <w:noProof/>
                <w:lang w:val="es-ES"/>
              </w:rPr>
              <w:t xml:space="preserve">célula </w:t>
            </w:r>
            <w:r w:rsidRPr="00DC2D10">
              <w:rPr>
                <w:noProof/>
                <w:lang w:val="es-ES"/>
              </w:rPr>
              <w:t xml:space="preserve">como unidad básica de vida. Además, se establece una </w:t>
            </w:r>
            <w:r w:rsidRPr="00DC2D10">
              <w:rPr>
                <w:b/>
                <w:bCs/>
                <w:noProof/>
                <w:lang w:val="es-ES"/>
              </w:rPr>
              <w:t xml:space="preserve">comparación </w:t>
            </w:r>
            <w:r w:rsidRPr="00DC2D10">
              <w:rPr>
                <w:noProof/>
                <w:lang w:val="es-ES"/>
              </w:rPr>
              <w:t xml:space="preserve">entre cómo llevan a cabo sus funciones vitales los organismos unicelulares y los pluricelulares. Por último, se hace referencia a los </w:t>
            </w:r>
            <w:r w:rsidRPr="00DC2D10">
              <w:rPr>
                <w:b/>
                <w:bCs/>
                <w:noProof/>
                <w:lang w:val="es-ES"/>
              </w:rPr>
              <w:t xml:space="preserve">niveles de organización </w:t>
            </w:r>
            <w:r w:rsidRPr="00DC2D10">
              <w:rPr>
                <w:noProof/>
                <w:lang w:val="es-ES"/>
              </w:rPr>
              <w:t xml:space="preserve">de los seres vivos pluricelulares. </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DC2D10" w:rsidRPr="00DC2D10" w:rsidRDefault="00DC2D10" w:rsidP="00DC2D10">
            <w:pPr>
              <w:pStyle w:val="00TEXTOTABLASU"/>
            </w:pPr>
            <w:r w:rsidRPr="00DC2D10">
              <w:rPr>
                <w:b/>
                <w:bCs/>
              </w:rPr>
              <w:t>1.</w:t>
            </w:r>
            <w:r w:rsidRPr="00DC2D10">
              <w:t xml:space="preserve"> Comprender y utilizar las estrategias y los conceptos básicos de la Biología y Geología para interpretar los fenómenos naturales, así como para analizar y valorar las repercusiones de desarrollos científicos y sus aplicaciones.</w:t>
            </w:r>
          </w:p>
          <w:p w:rsidR="00DC2D10" w:rsidRPr="00DC2D10" w:rsidRDefault="00DC2D10" w:rsidP="00DC2D10">
            <w:pPr>
              <w:pStyle w:val="00TEXTOTABLASU"/>
            </w:pPr>
            <w:r w:rsidRPr="00DC2D10">
              <w:rPr>
                <w:b/>
                <w:bCs/>
              </w:rPr>
              <w:t>3.</w:t>
            </w:r>
            <w:r w:rsidRPr="00DC2D10">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1C37D6" w:rsidRPr="00785CAB" w:rsidRDefault="00DC2D10" w:rsidP="00DC2D10">
            <w:pPr>
              <w:pStyle w:val="00TEXTOTABLASU"/>
              <w:rPr>
                <w:szCs w:val="20"/>
              </w:rPr>
            </w:pPr>
            <w:r w:rsidRPr="00DC2D10">
              <w:rPr>
                <w:b/>
                <w:bCs/>
              </w:rPr>
              <w:t>4.</w:t>
            </w:r>
            <w:r w:rsidRPr="00DC2D10">
              <w:t xml:space="preserve"> Obtener información sobre temas científicos, utilizando distintas fuentes, incluidas las tecnologías de la información y la comunicación, y emplearlas, valorando su contenido, para fundamentar y orientar trabajos sobre temas científicos.</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6F2891">
              <w:rPr>
                <w:b/>
                <w:sz w:val="20"/>
                <w:szCs w:val="20"/>
              </w:rPr>
              <w:t>3</w:t>
            </w:r>
            <w:r w:rsidRPr="00785CAB">
              <w:rPr>
                <w:b/>
                <w:sz w:val="20"/>
                <w:szCs w:val="20"/>
              </w:rPr>
              <w:t xml:space="preserve">. La </w:t>
            </w:r>
            <w:r w:rsidR="006F2891">
              <w:rPr>
                <w:b/>
                <w:sz w:val="20"/>
                <w:szCs w:val="20"/>
              </w:rPr>
              <w:t>biodiversidad en el planeta Tierra</w:t>
            </w:r>
          </w:p>
        </w:tc>
      </w:tr>
      <w:tr w:rsidR="00785CAB" w:rsidRPr="00785CAB" w:rsidTr="007A7EA4">
        <w:trPr>
          <w:trHeight w:val="3736"/>
        </w:trPr>
        <w:tc>
          <w:tcPr>
            <w:tcW w:w="4304" w:type="dxa"/>
            <w:vMerge/>
            <w:shd w:val="clear" w:color="auto" w:fill="auto"/>
            <w:vAlign w:val="center"/>
          </w:tcPr>
          <w:p w:rsidR="00785CAB" w:rsidRPr="00785CAB" w:rsidRDefault="00785CAB" w:rsidP="000F43C8">
            <w:pPr>
              <w:numPr>
                <w:ilvl w:val="0"/>
                <w:numId w:val="3"/>
              </w:numPr>
              <w:rPr>
                <w:sz w:val="20"/>
                <w:szCs w:val="20"/>
              </w:rPr>
            </w:pPr>
          </w:p>
        </w:tc>
        <w:tc>
          <w:tcPr>
            <w:tcW w:w="4189" w:type="dxa"/>
            <w:shd w:val="clear" w:color="auto" w:fill="auto"/>
            <w:vAlign w:val="center"/>
          </w:tcPr>
          <w:p w:rsidR="00DC2D10" w:rsidRDefault="00DC2D10" w:rsidP="00DC2D10">
            <w:pPr>
              <w:pStyle w:val="00TEXTOTABLASU"/>
            </w:pPr>
            <w:r w:rsidRPr="00DC2D10">
              <w:rPr>
                <w:b/>
                <w:bCs/>
              </w:rPr>
              <w:t>3.1.</w:t>
            </w:r>
            <w:r>
              <w:t xml:space="preserve"> La célula.</w:t>
            </w:r>
          </w:p>
          <w:p w:rsidR="00DC2D10" w:rsidRDefault="00DC2D10" w:rsidP="00DC2D10">
            <w:pPr>
              <w:pStyle w:val="00TEXTOTABLASU"/>
            </w:pPr>
            <w:r w:rsidRPr="00DC2D10">
              <w:rPr>
                <w:b/>
                <w:bCs/>
              </w:rPr>
              <w:t>3.2.</w:t>
            </w:r>
            <w:r>
              <w:t xml:space="preserve"> Características básicas de la célula procariota y eucariota, animal y vegetal.</w:t>
            </w:r>
          </w:p>
          <w:p w:rsidR="00DC2D10" w:rsidRDefault="00DC2D10" w:rsidP="00DC2D10">
            <w:pPr>
              <w:pStyle w:val="00TEXTOTABLASU"/>
            </w:pPr>
            <w:r w:rsidRPr="00DC2D10">
              <w:rPr>
                <w:b/>
                <w:bCs/>
              </w:rPr>
              <w:t>3.3.</w:t>
            </w:r>
            <w:r>
              <w:t xml:space="preserve"> Funciones vitales: nutrición, relación y reproducción.</w:t>
            </w:r>
          </w:p>
          <w:p w:rsidR="00785CAB" w:rsidRPr="007A7EA4" w:rsidRDefault="00DC2D10" w:rsidP="00DC2D10">
            <w:pPr>
              <w:pStyle w:val="00TEXTOTABLASU"/>
            </w:pPr>
            <w:r w:rsidRPr="00DC2D10">
              <w:rPr>
                <w:b/>
                <w:bCs/>
              </w:rPr>
              <w:t xml:space="preserve">3.4. </w:t>
            </w:r>
            <w:r>
              <w:t>Sistemas de clasificación de los seres vivos.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B140BE" w:rsidRPr="00B50CAB" w:rsidRDefault="00B140BE"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r w:rsidRPr="00165B7A">
              <w:rPr>
                <w:rFonts w:eastAsia="Cambria"/>
              </w:rPr>
              <w:t>Obj.</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E81918">
        <w:trPr>
          <w:trHeight w:val="567"/>
        </w:trPr>
        <w:tc>
          <w:tcPr>
            <w:tcW w:w="13642"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w:t>
            </w:r>
            <w:r w:rsidR="00B140BE">
              <w:rPr>
                <w:b/>
                <w:sz w:val="20"/>
                <w:szCs w:val="20"/>
              </w:rPr>
              <w:t>3</w:t>
            </w:r>
            <w:r w:rsidRPr="00165B7A">
              <w:rPr>
                <w:b/>
                <w:sz w:val="20"/>
                <w:szCs w:val="20"/>
              </w:rPr>
              <w:t xml:space="preserve">. La </w:t>
            </w:r>
            <w:r w:rsidR="00B140BE">
              <w:rPr>
                <w:b/>
                <w:sz w:val="20"/>
                <w:szCs w:val="20"/>
              </w:rPr>
              <w:t>biodiversidad en el planeta Tierra</w:t>
            </w:r>
          </w:p>
        </w:tc>
      </w:tr>
      <w:tr w:rsidR="00B140BE" w:rsidRPr="00B50CAB" w:rsidTr="00A40C39">
        <w:trPr>
          <w:trHeight w:val="158"/>
        </w:trPr>
        <w:tc>
          <w:tcPr>
            <w:tcW w:w="703" w:type="dxa"/>
            <w:vMerge w:val="restart"/>
            <w:shd w:val="clear" w:color="auto" w:fill="auto"/>
            <w:vAlign w:val="center"/>
          </w:tcPr>
          <w:p w:rsidR="00B140BE" w:rsidRPr="00B140BE" w:rsidRDefault="00B140BE" w:rsidP="00B140BE">
            <w:pPr>
              <w:pStyle w:val="00TEXTOTABLASU"/>
              <w:rPr>
                <w:b/>
                <w:bCs/>
              </w:rPr>
            </w:pPr>
            <w:r w:rsidRPr="00B140BE">
              <w:rPr>
                <w:b/>
                <w:bCs/>
              </w:rPr>
              <w:t>1, 3 y 4</w:t>
            </w:r>
          </w:p>
        </w:tc>
        <w:tc>
          <w:tcPr>
            <w:tcW w:w="852" w:type="dxa"/>
            <w:vMerge w:val="restart"/>
            <w:shd w:val="clear" w:color="auto" w:fill="auto"/>
            <w:vAlign w:val="center"/>
          </w:tcPr>
          <w:p w:rsidR="00B140BE" w:rsidRPr="00B140BE" w:rsidRDefault="00B140BE" w:rsidP="00B140BE">
            <w:pPr>
              <w:pStyle w:val="00TEXTOTABLASU"/>
              <w:rPr>
                <w:b/>
                <w:bCs/>
              </w:rPr>
            </w:pPr>
            <w:r w:rsidRPr="00B140BE">
              <w:rPr>
                <w:b/>
                <w:bCs/>
              </w:rPr>
              <w:t>3.1 y 3.2</w:t>
            </w:r>
          </w:p>
        </w:tc>
        <w:tc>
          <w:tcPr>
            <w:tcW w:w="3265" w:type="dxa"/>
            <w:vMerge w:val="restart"/>
            <w:shd w:val="clear" w:color="auto" w:fill="auto"/>
            <w:vAlign w:val="center"/>
          </w:tcPr>
          <w:p w:rsidR="00B140BE" w:rsidRPr="00B140BE" w:rsidRDefault="00B140BE" w:rsidP="00B140BE">
            <w:pPr>
              <w:pStyle w:val="00TEXTOTABLASU"/>
            </w:pPr>
            <w:r w:rsidRPr="00B140BE">
              <w:rPr>
                <w:b/>
                <w:bCs/>
              </w:rPr>
              <w:t>3.1.</w:t>
            </w:r>
            <w:r w:rsidRPr="00B140BE">
              <w:t xml:space="preserve"> Reconocer que los seres vivos están constituidos por células y determinar las características que los diferencian de la materia inerte</w:t>
            </w:r>
            <w:r w:rsidRPr="00B140BE">
              <w:br/>
              <w:t>CMCT</w:t>
            </w:r>
          </w:p>
        </w:tc>
        <w:tc>
          <w:tcPr>
            <w:tcW w:w="1701" w:type="dxa"/>
            <w:vMerge w:val="restart"/>
            <w:shd w:val="clear" w:color="auto" w:fill="auto"/>
            <w:vAlign w:val="center"/>
          </w:tcPr>
          <w:p w:rsidR="00B140BE" w:rsidRPr="00B140BE" w:rsidRDefault="005313F9" w:rsidP="00B140BE">
            <w:pPr>
              <w:pStyle w:val="00TEXTOTABLASU"/>
            </w:pPr>
            <w:r>
              <w:rPr>
                <w:b/>
                <w:bCs/>
              </w:rPr>
              <w:t>3.</w:t>
            </w:r>
            <w:r w:rsidR="00B140BE" w:rsidRPr="00B140BE">
              <w:rPr>
                <w:b/>
                <w:bCs/>
              </w:rPr>
              <w:t>1.1.</w:t>
            </w:r>
            <w:r w:rsidR="00B140BE" w:rsidRPr="00B140BE">
              <w:t xml:space="preserve"> Diferencia la materia viva de la inerte partiendo de las características particulares de ambas. </w:t>
            </w:r>
          </w:p>
        </w:tc>
        <w:tc>
          <w:tcPr>
            <w:tcW w:w="1701" w:type="dxa"/>
            <w:shd w:val="clear" w:color="auto" w:fill="auto"/>
            <w:vAlign w:val="center"/>
          </w:tcPr>
          <w:p w:rsidR="00B140BE" w:rsidRPr="00B140BE" w:rsidRDefault="00B140BE" w:rsidP="00B140BE">
            <w:pPr>
              <w:pStyle w:val="00TEXTOTABLASU"/>
              <w:jc w:val="center"/>
            </w:pPr>
            <w:r w:rsidRPr="00B140BE">
              <w:t>CMCT</w:t>
            </w:r>
          </w:p>
        </w:tc>
        <w:tc>
          <w:tcPr>
            <w:tcW w:w="3577" w:type="dxa"/>
            <w:shd w:val="clear" w:color="auto" w:fill="auto"/>
            <w:vAlign w:val="center"/>
          </w:tcPr>
          <w:p w:rsidR="00B140BE" w:rsidRPr="00B140BE" w:rsidRDefault="00B140BE" w:rsidP="00B140BE">
            <w:pPr>
              <w:pStyle w:val="00TEXTOTABLASU"/>
            </w:pPr>
            <w:r w:rsidRPr="00B140BE">
              <w:t xml:space="preserve">Actividades internas 1-3. </w:t>
            </w:r>
          </w:p>
          <w:p w:rsidR="00B140BE" w:rsidRPr="00B140BE" w:rsidRDefault="00B140BE" w:rsidP="00B140BE">
            <w:pPr>
              <w:pStyle w:val="00TEXTOTABLASU"/>
            </w:pPr>
            <w:r w:rsidRPr="00B140BE">
              <w:t>Actividades de consolidación 1, 2, 3, 4, 20, 23 y 25.</w:t>
            </w:r>
          </w:p>
        </w:tc>
        <w:tc>
          <w:tcPr>
            <w:tcW w:w="1843" w:type="dxa"/>
            <w:shd w:val="clear" w:color="auto" w:fill="auto"/>
            <w:vAlign w:val="center"/>
          </w:tcPr>
          <w:p w:rsidR="00B140BE" w:rsidRPr="00B140BE" w:rsidRDefault="00B140BE" w:rsidP="00B140BE">
            <w:pPr>
              <w:pStyle w:val="00TEXTOTABLASU"/>
            </w:pPr>
            <w:r w:rsidRPr="00B140BE">
              <w:t xml:space="preserve">CUA </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CCL</w:t>
            </w:r>
          </w:p>
        </w:tc>
        <w:tc>
          <w:tcPr>
            <w:tcW w:w="3577" w:type="dxa"/>
            <w:shd w:val="clear" w:color="auto" w:fill="auto"/>
            <w:vAlign w:val="center"/>
          </w:tcPr>
          <w:p w:rsidR="00B140BE" w:rsidRPr="00B140BE" w:rsidRDefault="00B140BE" w:rsidP="00B140BE">
            <w:pPr>
              <w:pStyle w:val="00TEXTOTABLASU"/>
            </w:pPr>
            <w:r w:rsidRPr="00B140BE">
              <w:t>Actividades internas 1-3.</w:t>
            </w:r>
          </w:p>
        </w:tc>
        <w:tc>
          <w:tcPr>
            <w:tcW w:w="1843" w:type="dxa"/>
            <w:shd w:val="clear" w:color="auto" w:fill="auto"/>
            <w:vAlign w:val="center"/>
          </w:tcPr>
          <w:p w:rsidR="00B140BE" w:rsidRPr="00B140BE" w:rsidRDefault="00B140BE" w:rsidP="00B140BE">
            <w:pPr>
              <w:pStyle w:val="00TEXTOTABLASU"/>
            </w:pPr>
            <w:r w:rsidRPr="00B140BE">
              <w:t xml:space="preserve">CUA </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val="restart"/>
            <w:shd w:val="clear" w:color="auto" w:fill="auto"/>
            <w:vAlign w:val="center"/>
          </w:tcPr>
          <w:p w:rsidR="00B140BE" w:rsidRPr="00B140BE" w:rsidRDefault="005313F9" w:rsidP="00B140BE">
            <w:pPr>
              <w:pStyle w:val="00TEXTOTABLASU"/>
            </w:pPr>
            <w:r>
              <w:rPr>
                <w:b/>
                <w:bCs/>
              </w:rPr>
              <w:t>3.</w:t>
            </w:r>
            <w:r w:rsidR="00B140BE" w:rsidRPr="00B140BE">
              <w:rPr>
                <w:b/>
                <w:bCs/>
              </w:rPr>
              <w:t>1.2.</w:t>
            </w:r>
            <w:r w:rsidR="00B140BE" w:rsidRPr="00B140BE">
              <w:t xml:space="preserve"> Establece comparativamente las analogías y diferencias entre célula procariota y eucariota, y entre célula animal y vegetal. </w:t>
            </w:r>
          </w:p>
        </w:tc>
        <w:tc>
          <w:tcPr>
            <w:tcW w:w="1701" w:type="dxa"/>
            <w:shd w:val="clear" w:color="auto" w:fill="auto"/>
            <w:vAlign w:val="center"/>
          </w:tcPr>
          <w:p w:rsidR="00B140BE" w:rsidRPr="00B140BE" w:rsidRDefault="00B140BE" w:rsidP="00B140BE">
            <w:pPr>
              <w:pStyle w:val="00TEXTOTABLASU"/>
              <w:jc w:val="center"/>
            </w:pPr>
            <w:r w:rsidRPr="00B140BE">
              <w:t>CMCT</w:t>
            </w:r>
          </w:p>
        </w:tc>
        <w:tc>
          <w:tcPr>
            <w:tcW w:w="3577" w:type="dxa"/>
            <w:shd w:val="clear" w:color="auto" w:fill="auto"/>
            <w:vAlign w:val="center"/>
          </w:tcPr>
          <w:p w:rsidR="00B140BE" w:rsidRPr="00B140BE" w:rsidRDefault="00B140BE" w:rsidP="00B140BE">
            <w:pPr>
              <w:pStyle w:val="00TEXTOTABLASU"/>
            </w:pPr>
            <w:r w:rsidRPr="00B140BE">
              <w:t xml:space="preserve">Actividades internas 17-20. </w:t>
            </w:r>
          </w:p>
          <w:p w:rsidR="00B140BE" w:rsidRPr="00B140BE" w:rsidRDefault="00B140BE" w:rsidP="00B140BE">
            <w:pPr>
              <w:pStyle w:val="00TEXTOTABLASU"/>
            </w:pPr>
            <w:r w:rsidRPr="00B140BE">
              <w:t xml:space="preserve">Actividades de consolidación 16-19 y 22. </w:t>
            </w:r>
          </w:p>
          <w:p w:rsidR="00B140BE" w:rsidRPr="00B140BE" w:rsidRDefault="00B140BE" w:rsidP="00B140BE">
            <w:pPr>
              <w:pStyle w:val="00TEXTOTABLASU"/>
            </w:pPr>
            <w:r w:rsidRPr="00B140BE">
              <w:t>Competencia clave “El huevo de gallina y el gajo de naranja”.</w:t>
            </w:r>
          </w:p>
        </w:tc>
        <w:tc>
          <w:tcPr>
            <w:tcW w:w="1843" w:type="dxa"/>
            <w:shd w:val="clear" w:color="auto" w:fill="auto"/>
            <w:vAlign w:val="center"/>
          </w:tcPr>
          <w:p w:rsidR="00B140BE" w:rsidRDefault="00B140BE" w:rsidP="00B140BE">
            <w:pPr>
              <w:pStyle w:val="00TEXTOTABLASU"/>
            </w:pPr>
            <w:r w:rsidRPr="00B140BE">
              <w:t xml:space="preserve">CUA, </w:t>
            </w:r>
          </w:p>
          <w:p w:rsidR="00B140BE" w:rsidRDefault="00B140BE" w:rsidP="00B140BE">
            <w:pPr>
              <w:pStyle w:val="00TEXTOTABLASU"/>
            </w:pPr>
            <w:r w:rsidRPr="00B140BE">
              <w:t xml:space="preserve">EOBS-RÚB, TCOL, </w:t>
            </w:r>
          </w:p>
          <w:p w:rsidR="00B140BE" w:rsidRPr="00B140BE" w:rsidRDefault="00B140BE" w:rsidP="00B140BE">
            <w:pPr>
              <w:pStyle w:val="00TEXTOTABLASU"/>
            </w:pPr>
            <w:r w:rsidRPr="00B140BE">
              <w:t>TIND</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CCL</w:t>
            </w:r>
          </w:p>
        </w:tc>
        <w:tc>
          <w:tcPr>
            <w:tcW w:w="3577" w:type="dxa"/>
            <w:shd w:val="clear" w:color="auto" w:fill="auto"/>
            <w:vAlign w:val="center"/>
          </w:tcPr>
          <w:p w:rsidR="00B140BE" w:rsidRPr="00B140BE" w:rsidRDefault="00B140BE" w:rsidP="00B140BE">
            <w:pPr>
              <w:pStyle w:val="00TEXTOTABLASU"/>
            </w:pPr>
            <w:r w:rsidRPr="00B140BE">
              <w:t>Actividades internas 17-20.</w:t>
            </w:r>
          </w:p>
        </w:tc>
        <w:tc>
          <w:tcPr>
            <w:tcW w:w="1843" w:type="dxa"/>
            <w:shd w:val="clear" w:color="auto" w:fill="auto"/>
            <w:vAlign w:val="center"/>
          </w:tcPr>
          <w:p w:rsidR="00B140BE" w:rsidRPr="00B140BE" w:rsidRDefault="00B140BE" w:rsidP="00B140BE">
            <w:pPr>
              <w:pStyle w:val="00TEXTOTABLASU"/>
            </w:pPr>
            <w:r w:rsidRPr="00B140BE">
              <w:t xml:space="preserve">CUA </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SIEP</w:t>
            </w:r>
          </w:p>
        </w:tc>
        <w:tc>
          <w:tcPr>
            <w:tcW w:w="3577" w:type="dxa"/>
            <w:shd w:val="clear" w:color="auto" w:fill="auto"/>
            <w:vAlign w:val="center"/>
          </w:tcPr>
          <w:p w:rsidR="00B140BE" w:rsidRPr="00B140BE" w:rsidRDefault="00B140BE" w:rsidP="00B140BE">
            <w:pPr>
              <w:pStyle w:val="00TEXTOTABLASU"/>
            </w:pPr>
            <w:r w:rsidRPr="00B140BE">
              <w:t>Competencia clave “El huevo de gallina y el gajo de naranja”.</w:t>
            </w:r>
          </w:p>
        </w:tc>
        <w:tc>
          <w:tcPr>
            <w:tcW w:w="1843" w:type="dxa"/>
            <w:shd w:val="clear" w:color="auto" w:fill="auto"/>
            <w:vAlign w:val="center"/>
          </w:tcPr>
          <w:p w:rsidR="00B140BE" w:rsidRDefault="00B140BE" w:rsidP="00B140BE">
            <w:pPr>
              <w:pStyle w:val="00TEXTOTABLASU"/>
            </w:pPr>
            <w:r w:rsidRPr="00B140BE">
              <w:t xml:space="preserve">TCOL, </w:t>
            </w:r>
          </w:p>
          <w:p w:rsidR="00B140BE" w:rsidRPr="00B140BE" w:rsidRDefault="00B140BE" w:rsidP="00B140BE">
            <w:pPr>
              <w:pStyle w:val="00TEXTOTABLASU"/>
            </w:pPr>
            <w:r w:rsidRPr="00B140BE">
              <w:t>TIND</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CAA</w:t>
            </w:r>
          </w:p>
        </w:tc>
        <w:tc>
          <w:tcPr>
            <w:tcW w:w="3577" w:type="dxa"/>
            <w:shd w:val="clear" w:color="auto" w:fill="auto"/>
            <w:vAlign w:val="center"/>
          </w:tcPr>
          <w:p w:rsidR="00B140BE" w:rsidRPr="00B140BE" w:rsidRDefault="00B140BE" w:rsidP="00B140BE">
            <w:pPr>
              <w:pStyle w:val="00TEXTOTABLASU"/>
            </w:pPr>
            <w:r w:rsidRPr="00B140BE">
              <w:t>Competencia clave “El huevo de gallina y el gajo de naranja”.</w:t>
            </w:r>
          </w:p>
        </w:tc>
        <w:tc>
          <w:tcPr>
            <w:tcW w:w="1843" w:type="dxa"/>
            <w:shd w:val="clear" w:color="auto" w:fill="auto"/>
            <w:vAlign w:val="center"/>
          </w:tcPr>
          <w:p w:rsidR="00B140BE" w:rsidRDefault="00B140BE" w:rsidP="00B140BE">
            <w:pPr>
              <w:pStyle w:val="00TEXTOTABLASU"/>
            </w:pPr>
            <w:r w:rsidRPr="00B140BE">
              <w:t xml:space="preserve">TCOL, </w:t>
            </w:r>
          </w:p>
          <w:p w:rsidR="00B140BE" w:rsidRPr="00B140BE" w:rsidRDefault="00B140BE" w:rsidP="00B140BE">
            <w:pPr>
              <w:pStyle w:val="00TEXTOTABLASU"/>
            </w:pPr>
            <w:r w:rsidRPr="00B140BE">
              <w:t>TIND</w:t>
            </w:r>
          </w:p>
        </w:tc>
      </w:tr>
      <w:tr w:rsidR="00B140BE" w:rsidRPr="00B50CAB" w:rsidTr="00A40C39">
        <w:trPr>
          <w:trHeight w:val="158"/>
        </w:trPr>
        <w:tc>
          <w:tcPr>
            <w:tcW w:w="703" w:type="dxa"/>
            <w:vMerge w:val="restart"/>
            <w:shd w:val="clear" w:color="auto" w:fill="auto"/>
            <w:vAlign w:val="center"/>
          </w:tcPr>
          <w:p w:rsidR="00B140BE" w:rsidRPr="00B140BE" w:rsidRDefault="00B140BE" w:rsidP="00B140BE">
            <w:pPr>
              <w:pStyle w:val="00TEXTOTABLASU"/>
              <w:rPr>
                <w:b/>
                <w:bCs/>
              </w:rPr>
            </w:pPr>
            <w:r w:rsidRPr="00B140BE">
              <w:rPr>
                <w:b/>
                <w:bCs/>
              </w:rPr>
              <w:t>1, 3 y 4</w:t>
            </w:r>
          </w:p>
        </w:tc>
        <w:tc>
          <w:tcPr>
            <w:tcW w:w="852" w:type="dxa"/>
            <w:vMerge w:val="restart"/>
            <w:shd w:val="clear" w:color="auto" w:fill="auto"/>
            <w:vAlign w:val="center"/>
          </w:tcPr>
          <w:p w:rsidR="00B140BE" w:rsidRPr="00B140BE" w:rsidRDefault="00B140BE" w:rsidP="00B140BE">
            <w:pPr>
              <w:pStyle w:val="00TEXTOTABLASU"/>
              <w:rPr>
                <w:b/>
                <w:bCs/>
              </w:rPr>
            </w:pPr>
            <w:r w:rsidRPr="00B140BE">
              <w:rPr>
                <w:b/>
                <w:bCs/>
              </w:rPr>
              <w:t>3.3 y 3.4</w:t>
            </w:r>
          </w:p>
        </w:tc>
        <w:tc>
          <w:tcPr>
            <w:tcW w:w="3265" w:type="dxa"/>
            <w:vMerge w:val="restart"/>
            <w:shd w:val="clear" w:color="auto" w:fill="auto"/>
            <w:vAlign w:val="center"/>
          </w:tcPr>
          <w:p w:rsidR="00B140BE" w:rsidRPr="00B140BE" w:rsidRDefault="00B140BE" w:rsidP="00B140BE">
            <w:pPr>
              <w:pStyle w:val="00TEXTOTABLASU"/>
            </w:pPr>
            <w:r w:rsidRPr="00B140BE">
              <w:rPr>
                <w:b/>
                <w:bCs/>
              </w:rPr>
              <w:t>3.2.</w:t>
            </w:r>
            <w:r w:rsidRPr="00B140BE">
              <w:t xml:space="preserve"> Describir las funciones comunes a todos los seres vivos, diferenciando entre nutrición autótrofa y heterótrofa. </w:t>
            </w:r>
            <w:r w:rsidRPr="00B140BE">
              <w:br/>
              <w:t>CCL, CMCT</w:t>
            </w:r>
          </w:p>
        </w:tc>
        <w:tc>
          <w:tcPr>
            <w:tcW w:w="1701" w:type="dxa"/>
            <w:vMerge w:val="restart"/>
            <w:shd w:val="clear" w:color="auto" w:fill="auto"/>
            <w:vAlign w:val="center"/>
          </w:tcPr>
          <w:p w:rsidR="00B140BE" w:rsidRPr="00B140BE" w:rsidRDefault="005313F9" w:rsidP="00B140BE">
            <w:pPr>
              <w:pStyle w:val="00TEXTOTABLASU"/>
            </w:pPr>
            <w:r>
              <w:rPr>
                <w:b/>
                <w:bCs/>
              </w:rPr>
              <w:t>3.</w:t>
            </w:r>
            <w:r w:rsidR="00B140BE" w:rsidRPr="00B140BE">
              <w:rPr>
                <w:b/>
                <w:bCs/>
              </w:rPr>
              <w:t>2.1.</w:t>
            </w:r>
            <w:r w:rsidR="00B140BE" w:rsidRPr="00B140BE">
              <w:t xml:space="preserve"> Comprende y diferencia la importancia de cada función para el mantenimiento de la vida. </w:t>
            </w:r>
          </w:p>
        </w:tc>
        <w:tc>
          <w:tcPr>
            <w:tcW w:w="1701" w:type="dxa"/>
            <w:shd w:val="clear" w:color="auto" w:fill="auto"/>
            <w:vAlign w:val="center"/>
          </w:tcPr>
          <w:p w:rsidR="00B140BE" w:rsidRPr="00B140BE" w:rsidRDefault="00B140BE" w:rsidP="00B140BE">
            <w:pPr>
              <w:pStyle w:val="00TEXTOTABLASU"/>
              <w:jc w:val="center"/>
            </w:pPr>
            <w:r w:rsidRPr="00B140BE">
              <w:t>CCL</w:t>
            </w:r>
          </w:p>
        </w:tc>
        <w:tc>
          <w:tcPr>
            <w:tcW w:w="3577" w:type="dxa"/>
            <w:shd w:val="clear" w:color="auto" w:fill="auto"/>
            <w:vAlign w:val="center"/>
          </w:tcPr>
          <w:p w:rsidR="00B140BE" w:rsidRPr="00B140BE" w:rsidRDefault="00B140BE" w:rsidP="00B140BE">
            <w:pPr>
              <w:pStyle w:val="00TEXTOTABLASU"/>
            </w:pPr>
            <w:r w:rsidRPr="00B140BE">
              <w:t>Actividades internas 4-6, 9-16 y 21-25.</w:t>
            </w:r>
          </w:p>
        </w:tc>
        <w:tc>
          <w:tcPr>
            <w:tcW w:w="1843" w:type="dxa"/>
            <w:shd w:val="clear" w:color="auto" w:fill="auto"/>
            <w:vAlign w:val="center"/>
          </w:tcPr>
          <w:p w:rsidR="00B140BE" w:rsidRDefault="00B140BE" w:rsidP="00B140BE">
            <w:pPr>
              <w:pStyle w:val="00TEXTOTABLASU"/>
            </w:pPr>
            <w:r w:rsidRPr="00B140BE">
              <w:t xml:space="preserve">CUA, </w:t>
            </w:r>
          </w:p>
          <w:p w:rsidR="00B140BE" w:rsidRPr="00B140BE" w:rsidRDefault="00B140BE" w:rsidP="00B140BE">
            <w:pPr>
              <w:pStyle w:val="00TEXTOTABLASU"/>
            </w:pPr>
            <w:r w:rsidRPr="00B140BE">
              <w:t>PORT</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CMCT</w:t>
            </w:r>
          </w:p>
        </w:tc>
        <w:tc>
          <w:tcPr>
            <w:tcW w:w="3577" w:type="dxa"/>
            <w:shd w:val="clear" w:color="auto" w:fill="auto"/>
            <w:vAlign w:val="center"/>
          </w:tcPr>
          <w:p w:rsidR="00B140BE" w:rsidRPr="00B140BE" w:rsidRDefault="00B140BE" w:rsidP="00B140BE">
            <w:pPr>
              <w:pStyle w:val="00TEXTOTABLASU"/>
            </w:pPr>
            <w:r w:rsidRPr="00B140BE">
              <w:t>Actividades internas 4-6, 9-16 y 21-25.</w:t>
            </w:r>
          </w:p>
          <w:p w:rsidR="00B140BE" w:rsidRPr="00B140BE" w:rsidRDefault="00B140BE" w:rsidP="00B140BE">
            <w:pPr>
              <w:pStyle w:val="00TEXTOTABLASU"/>
            </w:pPr>
            <w:r w:rsidRPr="00B140BE">
              <w:t>Actividades de consolidación 11-15, 26 y 27.</w:t>
            </w:r>
          </w:p>
        </w:tc>
        <w:tc>
          <w:tcPr>
            <w:tcW w:w="1843" w:type="dxa"/>
            <w:shd w:val="clear" w:color="auto" w:fill="auto"/>
            <w:vAlign w:val="center"/>
          </w:tcPr>
          <w:p w:rsidR="00B140BE" w:rsidRDefault="00B140BE" w:rsidP="00B140BE">
            <w:pPr>
              <w:pStyle w:val="00TEXTOTABLASU"/>
            </w:pPr>
            <w:r w:rsidRPr="00B140BE">
              <w:t xml:space="preserve">CUA, </w:t>
            </w:r>
          </w:p>
          <w:p w:rsidR="00B140BE" w:rsidRPr="00B140BE" w:rsidRDefault="00B140BE" w:rsidP="00B140BE">
            <w:pPr>
              <w:pStyle w:val="00TEXTOTABLASU"/>
            </w:pPr>
            <w:r w:rsidRPr="00B140BE">
              <w:t>PORT</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val="restart"/>
            <w:shd w:val="clear" w:color="auto" w:fill="auto"/>
            <w:vAlign w:val="center"/>
          </w:tcPr>
          <w:p w:rsidR="00B140BE" w:rsidRPr="00B140BE" w:rsidRDefault="005313F9" w:rsidP="00B140BE">
            <w:pPr>
              <w:pStyle w:val="00TEXTOTABLASU"/>
            </w:pPr>
            <w:r>
              <w:rPr>
                <w:b/>
                <w:bCs/>
              </w:rPr>
              <w:t>3.</w:t>
            </w:r>
            <w:bookmarkStart w:id="0" w:name="_GoBack"/>
            <w:bookmarkEnd w:id="0"/>
            <w:r w:rsidR="00B140BE" w:rsidRPr="00B140BE">
              <w:rPr>
                <w:b/>
                <w:bCs/>
              </w:rPr>
              <w:t>2.2.</w:t>
            </w:r>
            <w:r w:rsidR="00B140BE" w:rsidRPr="00B140BE">
              <w:t xml:space="preserve"> Contrasta el proceso de nutrición autótrofa y nutrición heterótrofa, deduciendo la </w:t>
            </w:r>
            <w:r w:rsidR="00B140BE" w:rsidRPr="00B140BE">
              <w:lastRenderedPageBreak/>
              <w:t xml:space="preserve">relación que hay entre ellas. </w:t>
            </w:r>
          </w:p>
        </w:tc>
        <w:tc>
          <w:tcPr>
            <w:tcW w:w="1701" w:type="dxa"/>
            <w:shd w:val="clear" w:color="auto" w:fill="auto"/>
            <w:vAlign w:val="center"/>
          </w:tcPr>
          <w:p w:rsidR="00B140BE" w:rsidRPr="00B140BE" w:rsidRDefault="00B140BE" w:rsidP="00B140BE">
            <w:pPr>
              <w:pStyle w:val="00TEXTOTABLASU"/>
              <w:jc w:val="center"/>
            </w:pPr>
            <w:r w:rsidRPr="00B140BE">
              <w:lastRenderedPageBreak/>
              <w:t>CCMT</w:t>
            </w:r>
          </w:p>
        </w:tc>
        <w:tc>
          <w:tcPr>
            <w:tcW w:w="3577" w:type="dxa"/>
            <w:shd w:val="clear" w:color="auto" w:fill="auto"/>
            <w:vAlign w:val="center"/>
          </w:tcPr>
          <w:p w:rsidR="00B140BE" w:rsidRPr="00B140BE" w:rsidRDefault="00B140BE" w:rsidP="00B140BE">
            <w:pPr>
              <w:pStyle w:val="00TEXTOTABLASU"/>
            </w:pPr>
            <w:r w:rsidRPr="00B140BE">
              <w:t>Actividades internas 7 y 8.</w:t>
            </w:r>
          </w:p>
          <w:p w:rsidR="00B140BE" w:rsidRPr="00B140BE" w:rsidRDefault="00B140BE" w:rsidP="00B140BE">
            <w:pPr>
              <w:pStyle w:val="00TEXTOTABLASU"/>
            </w:pPr>
            <w:r w:rsidRPr="00B140BE">
              <w:t>Actividades de consolidación 5-10.</w:t>
            </w:r>
          </w:p>
          <w:p w:rsidR="00B140BE" w:rsidRPr="00B140BE" w:rsidRDefault="00B140BE" w:rsidP="00B140BE">
            <w:pPr>
              <w:pStyle w:val="00TEXTOTABLASU"/>
            </w:pPr>
            <w:r w:rsidRPr="00B140BE">
              <w:t>Competencia clave “¿Y tú, qué comes?”.</w:t>
            </w:r>
          </w:p>
        </w:tc>
        <w:tc>
          <w:tcPr>
            <w:tcW w:w="1843" w:type="dxa"/>
            <w:shd w:val="clear" w:color="auto" w:fill="auto"/>
            <w:vAlign w:val="center"/>
          </w:tcPr>
          <w:p w:rsidR="00B140BE" w:rsidRDefault="00B140BE" w:rsidP="00B140BE">
            <w:pPr>
              <w:pStyle w:val="00TEXTOTABLASU"/>
            </w:pPr>
            <w:r w:rsidRPr="00B140BE">
              <w:t xml:space="preserve">CUA, </w:t>
            </w:r>
          </w:p>
          <w:p w:rsidR="00B140BE" w:rsidRDefault="00B140BE" w:rsidP="00B140BE">
            <w:pPr>
              <w:pStyle w:val="00TEXTOTABLASU"/>
            </w:pPr>
            <w:r w:rsidRPr="00B140BE">
              <w:t xml:space="preserve">TCOL, </w:t>
            </w:r>
          </w:p>
          <w:p w:rsidR="00B140BE" w:rsidRDefault="00B140BE" w:rsidP="00B140BE">
            <w:pPr>
              <w:pStyle w:val="00TEXTOTABLASU"/>
            </w:pPr>
            <w:r w:rsidRPr="00B140BE">
              <w:t xml:space="preserve">TIND, </w:t>
            </w:r>
          </w:p>
          <w:p w:rsidR="00B140BE" w:rsidRPr="00B140BE" w:rsidRDefault="00B140BE" w:rsidP="00B140BE">
            <w:pPr>
              <w:pStyle w:val="00TEXTOTABLASU"/>
            </w:pPr>
            <w:r w:rsidRPr="00B140BE">
              <w:t>EOBS-RÚB</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CCL</w:t>
            </w:r>
          </w:p>
        </w:tc>
        <w:tc>
          <w:tcPr>
            <w:tcW w:w="3577" w:type="dxa"/>
            <w:shd w:val="clear" w:color="auto" w:fill="auto"/>
            <w:vAlign w:val="center"/>
          </w:tcPr>
          <w:p w:rsidR="00B140BE" w:rsidRPr="00B140BE" w:rsidRDefault="00B140BE" w:rsidP="00B140BE">
            <w:pPr>
              <w:pStyle w:val="00TEXTOTABLASU"/>
            </w:pPr>
            <w:r w:rsidRPr="00B140BE">
              <w:t xml:space="preserve">Actividades internas 7 y 8. </w:t>
            </w:r>
          </w:p>
          <w:p w:rsidR="00B140BE" w:rsidRPr="00B140BE" w:rsidRDefault="00B140BE" w:rsidP="00B140BE">
            <w:pPr>
              <w:pStyle w:val="00TEXTOTABLASU"/>
            </w:pPr>
            <w:r w:rsidRPr="00B140BE">
              <w:t>Competencia clave “¿Y tú, qué comes?”.</w:t>
            </w:r>
          </w:p>
        </w:tc>
        <w:tc>
          <w:tcPr>
            <w:tcW w:w="1843" w:type="dxa"/>
            <w:shd w:val="clear" w:color="auto" w:fill="auto"/>
            <w:vAlign w:val="center"/>
          </w:tcPr>
          <w:p w:rsidR="00B140BE" w:rsidRDefault="00B140BE" w:rsidP="00B140BE">
            <w:pPr>
              <w:pStyle w:val="00TEXTOTABLASU"/>
            </w:pPr>
            <w:r w:rsidRPr="00B140BE">
              <w:t xml:space="preserve">CUA, </w:t>
            </w:r>
          </w:p>
          <w:p w:rsidR="00B140BE" w:rsidRDefault="00B140BE" w:rsidP="00B140BE">
            <w:pPr>
              <w:pStyle w:val="00TEXTOTABLASU"/>
            </w:pPr>
            <w:r w:rsidRPr="00B140BE">
              <w:t xml:space="preserve">TCOL, </w:t>
            </w:r>
          </w:p>
          <w:p w:rsidR="00B140BE" w:rsidRPr="00B140BE" w:rsidRDefault="00B140BE" w:rsidP="00B140BE">
            <w:pPr>
              <w:pStyle w:val="00TEXTOTABLASU"/>
            </w:pPr>
            <w:r w:rsidRPr="00B140BE">
              <w:t>TIND, EOBS-RÚB</w:t>
            </w:r>
          </w:p>
        </w:tc>
      </w:tr>
      <w:tr w:rsidR="00B140BE" w:rsidRPr="00B50CAB" w:rsidTr="00A40C39">
        <w:trPr>
          <w:trHeight w:val="158"/>
        </w:trPr>
        <w:tc>
          <w:tcPr>
            <w:tcW w:w="703" w:type="dxa"/>
            <w:vMerge/>
            <w:shd w:val="clear" w:color="auto" w:fill="auto"/>
          </w:tcPr>
          <w:p w:rsidR="00B140BE" w:rsidRPr="00B140BE" w:rsidRDefault="00B140BE" w:rsidP="00B140BE">
            <w:pPr>
              <w:pStyle w:val="00TEXTOTABLASU"/>
            </w:pPr>
          </w:p>
        </w:tc>
        <w:tc>
          <w:tcPr>
            <w:tcW w:w="852" w:type="dxa"/>
            <w:vMerge/>
            <w:shd w:val="clear" w:color="auto" w:fill="auto"/>
          </w:tcPr>
          <w:p w:rsidR="00B140BE" w:rsidRPr="00B140BE" w:rsidRDefault="00B140BE" w:rsidP="00B140BE">
            <w:pPr>
              <w:pStyle w:val="00TEXTOTABLASU"/>
            </w:pPr>
          </w:p>
        </w:tc>
        <w:tc>
          <w:tcPr>
            <w:tcW w:w="3265" w:type="dxa"/>
            <w:vMerge/>
            <w:shd w:val="clear" w:color="auto" w:fill="auto"/>
          </w:tcPr>
          <w:p w:rsidR="00B140BE" w:rsidRPr="00B140BE" w:rsidRDefault="00B140BE" w:rsidP="00B140BE">
            <w:pPr>
              <w:pStyle w:val="00TEXTOTABLASU"/>
            </w:pPr>
          </w:p>
        </w:tc>
        <w:tc>
          <w:tcPr>
            <w:tcW w:w="1701" w:type="dxa"/>
            <w:vMerge/>
            <w:shd w:val="clear" w:color="auto" w:fill="auto"/>
          </w:tcPr>
          <w:p w:rsidR="00B140BE" w:rsidRPr="00B140BE" w:rsidRDefault="00B140BE" w:rsidP="00B140BE">
            <w:pPr>
              <w:pStyle w:val="00TEXTOTABLASU"/>
            </w:pPr>
          </w:p>
        </w:tc>
        <w:tc>
          <w:tcPr>
            <w:tcW w:w="1701" w:type="dxa"/>
            <w:shd w:val="clear" w:color="auto" w:fill="auto"/>
            <w:vAlign w:val="center"/>
          </w:tcPr>
          <w:p w:rsidR="00B140BE" w:rsidRPr="00B140BE" w:rsidRDefault="00B140BE" w:rsidP="00B140BE">
            <w:pPr>
              <w:pStyle w:val="00TEXTOTABLASU"/>
              <w:jc w:val="center"/>
            </w:pPr>
            <w:r w:rsidRPr="00B140BE">
              <w:t>CEC</w:t>
            </w:r>
          </w:p>
        </w:tc>
        <w:tc>
          <w:tcPr>
            <w:tcW w:w="3577" w:type="dxa"/>
            <w:shd w:val="clear" w:color="auto" w:fill="auto"/>
            <w:vAlign w:val="center"/>
          </w:tcPr>
          <w:p w:rsidR="00B140BE" w:rsidRPr="00B140BE" w:rsidRDefault="00B140BE" w:rsidP="00B140BE">
            <w:pPr>
              <w:pStyle w:val="00TEXTOTABLASU"/>
            </w:pPr>
            <w:r w:rsidRPr="00B140BE">
              <w:t>Competencia clave “¿Y tú, qué comes?”.</w:t>
            </w:r>
          </w:p>
        </w:tc>
        <w:tc>
          <w:tcPr>
            <w:tcW w:w="1843" w:type="dxa"/>
            <w:shd w:val="clear" w:color="auto" w:fill="auto"/>
            <w:vAlign w:val="center"/>
          </w:tcPr>
          <w:p w:rsidR="00B140BE" w:rsidRDefault="00B140BE" w:rsidP="00B140BE">
            <w:pPr>
              <w:pStyle w:val="00TEXTOTABLASU"/>
            </w:pPr>
            <w:r w:rsidRPr="00B140BE">
              <w:t xml:space="preserve">CUA, </w:t>
            </w:r>
          </w:p>
          <w:p w:rsidR="00B140BE" w:rsidRDefault="00B140BE" w:rsidP="00B140BE">
            <w:pPr>
              <w:pStyle w:val="00TEXTOTABLASU"/>
            </w:pPr>
            <w:r w:rsidRPr="00B140BE">
              <w:lastRenderedPageBreak/>
              <w:t xml:space="preserve">TCOL, </w:t>
            </w:r>
          </w:p>
          <w:p w:rsidR="00B140BE" w:rsidRPr="00B140BE" w:rsidRDefault="00B140BE" w:rsidP="00B140BE">
            <w:pPr>
              <w:pStyle w:val="00TEXTOTABLASU"/>
            </w:pPr>
            <w:r w:rsidRPr="00B140BE">
              <w:t>TIND, EOBS-RÚB</w:t>
            </w:r>
          </w:p>
        </w:tc>
      </w:tr>
    </w:tbl>
    <w:p w:rsidR="001C37D6" w:rsidRPr="00B50CAB" w:rsidRDefault="00B941CD" w:rsidP="001C37D6">
      <w:pPr>
        <w:rPr>
          <w:b/>
          <w:color w:val="FF0000"/>
        </w:rPr>
      </w:pPr>
      <w:r>
        <w:rPr>
          <w:b/>
          <w:color w:val="FF0000"/>
        </w:rPr>
        <w:lastRenderedPageBreak/>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9233C5">
        <w:trPr>
          <w:trHeight w:val="1443"/>
        </w:trPr>
        <w:tc>
          <w:tcPr>
            <w:tcW w:w="13755" w:type="dxa"/>
            <w:vAlign w:val="center"/>
          </w:tcPr>
          <w:p w:rsidR="00FF09AA" w:rsidRPr="00FF09AA" w:rsidRDefault="00FF09AA" w:rsidP="00FF09AA">
            <w:pPr>
              <w:pStyle w:val="00TEXTOTABLASU"/>
              <w:jc w:val="both"/>
            </w:pPr>
            <w:r w:rsidRPr="00FF09AA">
              <w:t xml:space="preserve">La realidad andaluza, sus elementos culturales y naturales aparecen de manera transversal en todas las unidades de la obra. </w:t>
            </w:r>
          </w:p>
          <w:p w:rsidR="001C37D6" w:rsidRPr="00CE7204" w:rsidRDefault="00FF09AA" w:rsidP="00FF09AA">
            <w:pPr>
              <w:pStyle w:val="00TEXTOTABLASU"/>
              <w:jc w:val="both"/>
              <w:rPr>
                <w:rFonts w:eastAsia="Times New Roman"/>
                <w:bCs/>
                <w:color w:val="000000"/>
                <w:szCs w:val="20"/>
              </w:rPr>
            </w:pPr>
            <w:r w:rsidRPr="00FF09AA">
              <w:t>En los temas dedicados a la biodiversidad de nuestro planeta profundizamos en el conocimiento del medio natural andaluz, su estado y las medidas que necesita para su conservación y adecuada permanencia en el tiempo. Por ello, las imágenes de flora, fauna y espacios naturales, tanto en esta unidad como en las siguientes del presente bloque, amén de entidades investigadoras o científicamente relevantes, ejemplifican visualmente aspectos de la realidad natural de Andalucía (como es el caso del ciervo de la página 110 o el Banco Andaluz de Células Madre del recurso “¿Sabías que...?” de la página 118).</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610"/>
        <w:gridCol w:w="2254"/>
        <w:gridCol w:w="7986"/>
      </w:tblGrid>
      <w:tr w:rsidR="00CE7204" w:rsidRPr="00920585" w:rsidTr="00920585">
        <w:trPr>
          <w:trHeight w:val="567"/>
        </w:trPr>
        <w:tc>
          <w:tcPr>
            <w:tcW w:w="1934" w:type="dxa"/>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152B81">
        <w:trPr>
          <w:trHeight w:val="557"/>
        </w:trPr>
        <w:tc>
          <w:tcPr>
            <w:tcW w:w="1934" w:type="dxa"/>
            <w:vMerge w:val="restart"/>
            <w:vAlign w:val="center"/>
            <w:hideMark/>
          </w:tcPr>
          <w:p w:rsidR="00FF09AA" w:rsidRPr="00152B81" w:rsidRDefault="00FF09AA" w:rsidP="00152B81">
            <w:pPr>
              <w:pStyle w:val="00TEXTOTABLASU"/>
              <w:rPr>
                <w:sz w:val="18"/>
                <w:szCs w:val="18"/>
              </w:rPr>
            </w:pPr>
            <w:r w:rsidRPr="00152B81">
              <w:rPr>
                <w:sz w:val="18"/>
                <w:szCs w:val="18"/>
              </w:rPr>
              <w:t xml:space="preserve">Como escenario de aprendizaje será fundamentalmente el </w:t>
            </w:r>
            <w:r w:rsidRPr="003413AA">
              <w:rPr>
                <w:b/>
                <w:bCs/>
                <w:sz w:val="18"/>
                <w:szCs w:val="18"/>
              </w:rPr>
              <w:t>laboratorio de ciencias naturales,</w:t>
            </w:r>
            <w:r w:rsidRPr="00152B81">
              <w:rPr>
                <w:sz w:val="18"/>
                <w:szCs w:val="18"/>
              </w:rPr>
              <w:t xml:space="preserve"> donde el alumnado entrará en contacto directo con el microscopio óptico. Para el desarrollo de contenidos introductorios y actividades de desarrollo de competencias clave es necesario contar con el aula de referencia donde se pueden colgar distintos carteles o murales elaborados por el alumnado. </w:t>
            </w:r>
          </w:p>
          <w:p w:rsidR="00152B81" w:rsidRPr="00152B81" w:rsidRDefault="00FF09AA" w:rsidP="00152B81">
            <w:pPr>
              <w:pStyle w:val="00TEXTOTABLASU"/>
              <w:rPr>
                <w:sz w:val="18"/>
                <w:szCs w:val="18"/>
              </w:rPr>
            </w:pPr>
            <w:r w:rsidRPr="00152B81">
              <w:rPr>
                <w:sz w:val="18"/>
                <w:szCs w:val="18"/>
              </w:rPr>
              <w:t xml:space="preserve">En lo que respecta al contexto, es importante hacer referencia a </w:t>
            </w:r>
            <w:r w:rsidRPr="003413AA">
              <w:rPr>
                <w:b/>
                <w:bCs/>
                <w:sz w:val="18"/>
                <w:szCs w:val="18"/>
              </w:rPr>
              <w:t>nuestro propio cuerpo</w:t>
            </w:r>
            <w:r w:rsidRPr="00152B81">
              <w:rPr>
                <w:sz w:val="18"/>
                <w:szCs w:val="18"/>
              </w:rPr>
              <w:t xml:space="preserve"> como ejemplo de organismo vivo constituido por células y por los mismos </w:t>
            </w:r>
            <w:r w:rsidR="00152B81" w:rsidRPr="00152B81">
              <w:rPr>
                <w:sz w:val="18"/>
                <w:szCs w:val="18"/>
              </w:rPr>
              <w:t>bioelementos y biomoléculas que el resto de seres vivos.</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00A9B">
        <w:trPr>
          <w:trHeight w:val="4952"/>
        </w:trPr>
        <w:tc>
          <w:tcPr>
            <w:tcW w:w="1934" w:type="dxa"/>
            <w:vMerge/>
            <w:vAlign w:val="center"/>
            <w:hideMark/>
          </w:tcPr>
          <w:p w:rsidR="001C37D6" w:rsidRPr="00CE7204" w:rsidRDefault="001C37D6" w:rsidP="00920585">
            <w:pPr>
              <w:rPr>
                <w:color w:val="00000A"/>
                <w:sz w:val="20"/>
                <w:szCs w:val="20"/>
              </w:rPr>
            </w:pPr>
          </w:p>
        </w:tc>
        <w:tc>
          <w:tcPr>
            <w:tcW w:w="1610" w:type="dxa"/>
            <w:vAlign w:val="center"/>
            <w:hideMark/>
          </w:tcPr>
          <w:p w:rsidR="00FF09AA" w:rsidRPr="00152B81" w:rsidRDefault="00FF09AA" w:rsidP="004D2F29">
            <w:pPr>
              <w:pStyle w:val="00TEXTOTABLASU"/>
              <w:numPr>
                <w:ilvl w:val="0"/>
                <w:numId w:val="8"/>
              </w:numPr>
              <w:rPr>
                <w:noProof/>
                <w:lang w:val="es-ES"/>
              </w:rPr>
            </w:pPr>
            <w:r w:rsidRPr="00152B81">
              <w:rPr>
                <w:noProof/>
                <w:lang w:val="es-ES"/>
              </w:rPr>
              <w:t>Los materiales y recursos de esta unidad son de amplia disponibilidad en la mayoría de centros escolares (microscopios escolares, material de laboratorio para preparación de muestras y preparaciónes).</w:t>
            </w:r>
          </w:p>
          <w:p w:rsidR="001C37D6" w:rsidRPr="00152B81" w:rsidRDefault="00FF09AA" w:rsidP="004D2F29">
            <w:pPr>
              <w:pStyle w:val="00TEXTOTABLASU"/>
              <w:numPr>
                <w:ilvl w:val="0"/>
                <w:numId w:val="8"/>
              </w:numPr>
              <w:rPr>
                <w:noProof/>
                <w:lang w:val="es-ES"/>
              </w:rPr>
            </w:pPr>
            <w:r w:rsidRPr="00152B81">
              <w:rPr>
                <w:noProof/>
                <w:lang w:val="es-ES"/>
              </w:rPr>
              <w:t xml:space="preserve">Microscopios </w:t>
            </w:r>
            <w:r w:rsidR="004D2F29">
              <w:rPr>
                <w:noProof/>
                <w:lang w:val="es-ES"/>
              </w:rPr>
              <w:t>ó</w:t>
            </w:r>
            <w:r w:rsidRPr="00152B81">
              <w:rPr>
                <w:noProof/>
                <w:lang w:val="es-ES"/>
              </w:rPr>
              <w:t>pticos y preparaciones microsc</w:t>
            </w:r>
            <w:r w:rsidR="004D2F29">
              <w:rPr>
                <w:noProof/>
                <w:lang w:val="es-ES"/>
              </w:rPr>
              <w:t>ó</w:t>
            </w:r>
            <w:r w:rsidRPr="00152B81">
              <w:rPr>
                <w:noProof/>
                <w:lang w:val="es-ES"/>
              </w:rPr>
              <w:t>picas de tejidos animales y vegetales.</w:t>
            </w:r>
          </w:p>
        </w:tc>
        <w:tc>
          <w:tcPr>
            <w:tcW w:w="2254" w:type="dxa"/>
            <w:vAlign w:val="center"/>
            <w:hideMark/>
          </w:tcPr>
          <w:p w:rsidR="00550ADF" w:rsidRPr="00550ADF" w:rsidRDefault="00550ADF" w:rsidP="004D2F29">
            <w:pPr>
              <w:pStyle w:val="00TEXTOTABLASU"/>
              <w:numPr>
                <w:ilvl w:val="0"/>
                <w:numId w:val="8"/>
              </w:numPr>
            </w:pPr>
            <w:r w:rsidRPr="00550ADF">
              <w:t>En esta unidad será necesario el uso del laboratorio además del aula de referencia.</w:t>
            </w:r>
          </w:p>
          <w:p w:rsidR="001C37D6" w:rsidRPr="006721CA" w:rsidRDefault="001C37D6" w:rsidP="006721CA">
            <w:pPr>
              <w:pStyle w:val="00TEXTOTABLASU"/>
            </w:pPr>
          </w:p>
        </w:tc>
        <w:tc>
          <w:tcPr>
            <w:tcW w:w="7986" w:type="dxa"/>
            <w:vAlign w:val="center"/>
          </w:tcPr>
          <w:p w:rsidR="00550ADF" w:rsidRDefault="00550ADF" w:rsidP="00550ADF">
            <w:pPr>
              <w:pStyle w:val="00TEXTOTABLASU"/>
            </w:pPr>
            <w:r w:rsidRPr="00550ADF">
              <w:t>Los enlaces propuestos para el desarrollo de contenidos son los siguientes:</w:t>
            </w:r>
          </w:p>
          <w:p w:rsidR="00FF09AA" w:rsidRPr="00152B81" w:rsidRDefault="00FF09AA" w:rsidP="00FF09AA">
            <w:pPr>
              <w:pStyle w:val="00TEXTOBOLICHE2020"/>
              <w:rPr>
                <w:b/>
                <w:bCs/>
                <w:sz w:val="20"/>
                <w:szCs w:val="20"/>
              </w:rPr>
            </w:pPr>
            <w:r w:rsidRPr="00152B81">
              <w:rPr>
                <w:b/>
                <w:bCs/>
                <w:sz w:val="20"/>
                <w:szCs w:val="20"/>
              </w:rPr>
              <w:t>Características de los seres vivos:</w:t>
            </w:r>
          </w:p>
          <w:p w:rsidR="00FF09AA" w:rsidRPr="00FF09AA" w:rsidRDefault="00FF09AA" w:rsidP="00FF09AA">
            <w:pPr>
              <w:pStyle w:val="Textotablabolito2rangoTablas"/>
              <w:rPr>
                <w:rStyle w:val="Hipervnculo"/>
                <w:rFonts w:ascii="Times New Roman" w:eastAsia="Calibri" w:hAnsi="Times New Roman" w:cs="Times New Roman"/>
                <w:spacing w:val="-4"/>
                <w:sz w:val="20"/>
                <w:szCs w:val="20"/>
                <w:lang w:eastAsia="es-ES"/>
              </w:rPr>
            </w:pPr>
            <w:r w:rsidRPr="00FF09AA">
              <w:rPr>
                <w:rStyle w:val="Hipervnculo"/>
                <w:rFonts w:ascii="Times New Roman" w:eastAsia="Calibri" w:hAnsi="Times New Roman" w:cs="Times New Roman"/>
                <w:spacing w:val="-4"/>
                <w:sz w:val="20"/>
                <w:szCs w:val="20"/>
                <w:lang w:eastAsia="es-ES"/>
              </w:rPr>
              <w:t>https://www.wwf.org.co/que_hacemos/campanas/las_seis_grandes_amenazas_del_amazonas.cfm</w:t>
            </w:r>
          </w:p>
          <w:p w:rsidR="00FF09AA" w:rsidRPr="00FF09AA" w:rsidRDefault="00FF09AA" w:rsidP="00FF09AA">
            <w:pPr>
              <w:pStyle w:val="Textotablabolito2rangoTablas"/>
              <w:rPr>
                <w:rStyle w:val="Hipervnculo"/>
                <w:rFonts w:ascii="Times New Roman" w:eastAsia="Calibri" w:hAnsi="Times New Roman" w:cs="Times New Roman"/>
                <w:sz w:val="20"/>
                <w:szCs w:val="20"/>
                <w:lang w:eastAsia="es-ES"/>
              </w:rPr>
            </w:pPr>
            <w:r w:rsidRPr="00FF09AA">
              <w:rPr>
                <w:rStyle w:val="Hipervnculo"/>
                <w:rFonts w:ascii="Times New Roman" w:eastAsia="Calibri" w:hAnsi="Times New Roman" w:cs="Times New Roman"/>
                <w:sz w:val="20"/>
                <w:szCs w:val="20"/>
                <w:lang w:eastAsia="es-ES"/>
              </w:rPr>
              <w:t>https://biologiaygeologia.educarex.es/index.php</w:t>
            </w:r>
          </w:p>
          <w:p w:rsidR="00FF09AA" w:rsidRPr="00FF09AA" w:rsidRDefault="00FF09AA" w:rsidP="00FF09AA">
            <w:pPr>
              <w:pStyle w:val="Textotablabolito2rangoTablas"/>
              <w:rPr>
                <w:rStyle w:val="Hipervnculo"/>
                <w:rFonts w:ascii="Times New Roman" w:eastAsia="Calibri" w:hAnsi="Times New Roman" w:cs="Times New Roman"/>
                <w:sz w:val="20"/>
                <w:szCs w:val="20"/>
                <w:lang w:eastAsia="es-ES"/>
              </w:rPr>
            </w:pPr>
            <w:r w:rsidRPr="00FF09AA">
              <w:rPr>
                <w:rStyle w:val="Hipervnculo"/>
                <w:rFonts w:ascii="Times New Roman" w:eastAsia="Calibri" w:hAnsi="Times New Roman" w:cs="Times New Roman"/>
                <w:sz w:val="20"/>
                <w:szCs w:val="20"/>
                <w:lang w:eastAsia="es-ES"/>
              </w:rPr>
              <w:t>https://www.youtube.com/watch?v=OQHlznt49mA</w:t>
            </w:r>
          </w:p>
          <w:p w:rsidR="00FF09AA" w:rsidRPr="00FF09AA" w:rsidRDefault="00FF09AA" w:rsidP="00FF09AA">
            <w:pPr>
              <w:pStyle w:val="Textotablabolito2rangoTablas"/>
              <w:rPr>
                <w:rStyle w:val="Hipervnculo"/>
                <w:rFonts w:ascii="Times New Roman" w:eastAsia="Calibri" w:hAnsi="Times New Roman" w:cs="Times New Roman"/>
                <w:sz w:val="20"/>
                <w:szCs w:val="20"/>
                <w:lang w:eastAsia="es-ES"/>
              </w:rPr>
            </w:pPr>
            <w:r w:rsidRPr="00FF09AA">
              <w:rPr>
                <w:rStyle w:val="Hipervnculo"/>
                <w:rFonts w:ascii="Times New Roman" w:eastAsia="Calibri" w:hAnsi="Times New Roman" w:cs="Times New Roman"/>
                <w:sz w:val="20"/>
                <w:szCs w:val="20"/>
                <w:lang w:eastAsia="es-ES"/>
              </w:rPr>
              <w:t>https://www.youtube.com/watch?v=3jdlRleaabc</w:t>
            </w:r>
          </w:p>
          <w:p w:rsidR="001C37D6" w:rsidRPr="001E4810" w:rsidRDefault="00FF09AA" w:rsidP="00152B81">
            <w:pPr>
              <w:pStyle w:val="Textotablabolito2rangoTablas"/>
              <w:rPr>
                <w:rFonts w:ascii="Times New Roman" w:eastAsia="Calibri" w:hAnsi="Times New Roman" w:cs="Times New Roman"/>
                <w:color w:val="0000FF"/>
                <w:sz w:val="20"/>
                <w:szCs w:val="20"/>
                <w:u w:val="single"/>
                <w:lang w:eastAsia="es-ES"/>
              </w:rPr>
            </w:pPr>
            <w:r w:rsidRPr="00FF09AA">
              <w:rPr>
                <w:rStyle w:val="Hipervnculo"/>
                <w:rFonts w:ascii="Times New Roman" w:eastAsia="Calibri" w:hAnsi="Times New Roman" w:cs="Times New Roman"/>
                <w:sz w:val="20"/>
                <w:szCs w:val="20"/>
                <w:lang w:eastAsia="es-ES"/>
              </w:rPr>
              <w:t>https://www.youtube.com/watch?vwJyUtbn0O5y</w:t>
            </w:r>
          </w:p>
        </w:tc>
      </w:tr>
    </w:tbl>
    <w:p w:rsidR="0057367A" w:rsidRDefault="0057367A">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83"/>
      </w:tblGrid>
      <w:tr w:rsidR="001C37D6" w:rsidRPr="00CE7204" w:rsidTr="00645E6D">
        <w:trPr>
          <w:trHeight w:val="567"/>
        </w:trPr>
        <w:tc>
          <w:tcPr>
            <w:tcW w:w="13784" w:type="dxa"/>
            <w:gridSpan w:val="2"/>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152B81" w:rsidRPr="00CE7204" w:rsidTr="009B1725">
        <w:trPr>
          <w:trHeight w:val="567"/>
        </w:trPr>
        <w:tc>
          <w:tcPr>
            <w:tcW w:w="1701" w:type="dxa"/>
            <w:vAlign w:val="center"/>
            <w:hideMark/>
          </w:tcPr>
          <w:p w:rsidR="00152B81" w:rsidRPr="00CE7204" w:rsidRDefault="00152B81" w:rsidP="00152B81">
            <w:pPr>
              <w:jc w:val="center"/>
              <w:rPr>
                <w:sz w:val="20"/>
                <w:szCs w:val="20"/>
              </w:rPr>
            </w:pPr>
            <w:r w:rsidRPr="00CE7204">
              <w:rPr>
                <w:b/>
                <w:sz w:val="20"/>
                <w:szCs w:val="20"/>
              </w:rPr>
              <w:t>1.ª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Análisis de la fotografía de presentación de la unidad.</w:t>
            </w:r>
          </w:p>
          <w:p w:rsidR="00152B81" w:rsidRPr="00152B81" w:rsidRDefault="00152B81" w:rsidP="00152B81">
            <w:pPr>
              <w:pStyle w:val="00TEXTOTABLASU"/>
              <w:rPr>
                <w:noProof/>
                <w:lang w:val="es-ES"/>
              </w:rPr>
            </w:pPr>
            <w:r w:rsidRPr="00152B81">
              <w:rPr>
                <w:noProof/>
                <w:lang w:val="es-ES"/>
              </w:rPr>
              <w:t>Lectura y comentarios razonados del texto inicial de Aleksandr Oparin.</w:t>
            </w:r>
          </w:p>
          <w:p w:rsidR="00152B81" w:rsidRPr="00152B81" w:rsidRDefault="00152B81" w:rsidP="00152B81">
            <w:pPr>
              <w:pStyle w:val="00TEXTOTABLASU"/>
              <w:rPr>
                <w:noProof/>
                <w:lang w:val="es-ES"/>
              </w:rPr>
            </w:pPr>
            <w:r w:rsidRPr="00152B81">
              <w:rPr>
                <w:noProof/>
                <w:lang w:val="es-ES"/>
              </w:rPr>
              <w:t>Actividades de iniciación. “¿Qué sabes hasta ahora?”. Corrección oral.</w:t>
            </w:r>
          </w:p>
          <w:p w:rsidR="00152B81" w:rsidRPr="00152B81" w:rsidRDefault="00152B81" w:rsidP="00152B81">
            <w:pPr>
              <w:pStyle w:val="00TEXTOTABLASU"/>
              <w:rPr>
                <w:noProof/>
                <w:lang w:val="es-ES"/>
              </w:rPr>
            </w:pPr>
            <w:r w:rsidRPr="00152B81">
              <w:rPr>
                <w:noProof/>
                <w:lang w:val="es-ES"/>
              </w:rPr>
              <w:t xml:space="preserve">Presentación de contenidos y análisis del mapa conceptual. </w:t>
            </w:r>
          </w:p>
          <w:p w:rsidR="00152B81" w:rsidRPr="00152B81" w:rsidRDefault="00152B81" w:rsidP="00152B81">
            <w:pPr>
              <w:pStyle w:val="00TEXTOTABLASU"/>
              <w:rPr>
                <w:noProof/>
                <w:lang w:val="es-ES"/>
              </w:rPr>
            </w:pPr>
            <w:r w:rsidRPr="00152B81">
              <w:rPr>
                <w:noProof/>
                <w:lang w:val="es-ES"/>
              </w:rPr>
              <w:t xml:space="preserve">Tareas próxima sesión: realización de un esquema sobre las condiciones favorables para la vida en la Tierra.  </w:t>
            </w:r>
          </w:p>
        </w:tc>
      </w:tr>
      <w:tr w:rsidR="00152B81" w:rsidRPr="00CE7204" w:rsidTr="009B1725">
        <w:trPr>
          <w:trHeight w:val="567"/>
        </w:trPr>
        <w:tc>
          <w:tcPr>
            <w:tcW w:w="1701" w:type="dxa"/>
            <w:vAlign w:val="center"/>
            <w:hideMark/>
          </w:tcPr>
          <w:p w:rsidR="00152B81" w:rsidRPr="00CE7204" w:rsidRDefault="00152B81" w:rsidP="00152B81">
            <w:pPr>
              <w:jc w:val="center"/>
              <w:rPr>
                <w:sz w:val="20"/>
                <w:szCs w:val="20"/>
              </w:rPr>
            </w:pPr>
            <w:r w:rsidRPr="00CE7204">
              <w:rPr>
                <w:b/>
                <w:sz w:val="20"/>
                <w:szCs w:val="20"/>
              </w:rPr>
              <w:t>2.ª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 xml:space="preserve">Exposiciones orales de los esquemas sobre las condiciones favorables para la vida en la Tierra. </w:t>
            </w:r>
          </w:p>
          <w:p w:rsidR="00152B81" w:rsidRPr="00152B81" w:rsidRDefault="00152B81" w:rsidP="00152B81">
            <w:pPr>
              <w:pStyle w:val="00TEXTOTABLASU"/>
              <w:rPr>
                <w:noProof/>
                <w:lang w:val="es-ES"/>
              </w:rPr>
            </w:pPr>
            <w:r w:rsidRPr="00152B81">
              <w:rPr>
                <w:noProof/>
                <w:lang w:val="es-ES"/>
              </w:rPr>
              <w:t>Exposición de contenidos: epígrafe 1 (Los seres vivos y la Tierra).</w:t>
            </w:r>
          </w:p>
          <w:p w:rsidR="00152B81" w:rsidRPr="00152B81" w:rsidRDefault="00152B81" w:rsidP="00152B81">
            <w:pPr>
              <w:pStyle w:val="00TEXTOTABLASU"/>
              <w:rPr>
                <w:noProof/>
                <w:lang w:val="es-ES"/>
              </w:rPr>
            </w:pPr>
            <w:r w:rsidRPr="00152B81">
              <w:rPr>
                <w:noProof/>
                <w:lang w:val="es-ES"/>
              </w:rPr>
              <w:t>Tareas próxima sesión: competencia clave final “¿Estamos solos? (material fotocopiable).</w:t>
            </w:r>
          </w:p>
        </w:tc>
      </w:tr>
      <w:tr w:rsidR="00152B81" w:rsidRPr="00CE7204" w:rsidTr="009B1725">
        <w:trPr>
          <w:trHeight w:val="567"/>
        </w:trPr>
        <w:tc>
          <w:tcPr>
            <w:tcW w:w="1701" w:type="dxa"/>
            <w:vAlign w:val="center"/>
            <w:hideMark/>
          </w:tcPr>
          <w:p w:rsidR="00152B81" w:rsidRPr="00CE7204" w:rsidRDefault="00152B81" w:rsidP="00152B81">
            <w:pPr>
              <w:jc w:val="center"/>
              <w:rPr>
                <w:sz w:val="20"/>
                <w:szCs w:val="20"/>
              </w:rPr>
            </w:pPr>
            <w:r w:rsidRPr="00CE7204">
              <w:rPr>
                <w:b/>
                <w:sz w:val="20"/>
                <w:szCs w:val="20"/>
              </w:rPr>
              <w:t>3.ª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Exposición de contenidos: epígrafes 2 (Composición de los seres vivos) y 3 (Funciones vitales de los seres vivos).</w:t>
            </w:r>
          </w:p>
          <w:p w:rsidR="00152B81" w:rsidRPr="00152B81" w:rsidRDefault="00152B81" w:rsidP="00152B81">
            <w:pPr>
              <w:pStyle w:val="00TEXTOTABLASU"/>
              <w:rPr>
                <w:noProof/>
                <w:lang w:val="es-ES"/>
              </w:rPr>
            </w:pPr>
            <w:r w:rsidRPr="00152B81">
              <w:rPr>
                <w:noProof/>
                <w:lang w:val="es-ES"/>
              </w:rPr>
              <w:t xml:space="preserve">Actividades 1 a 8. Corrección oral. Competencias clave finales “¿Estamos solos?”. Corrección oral. </w:t>
            </w:r>
          </w:p>
          <w:p w:rsidR="00152B81" w:rsidRPr="00152B81" w:rsidRDefault="00152B81" w:rsidP="00152B81">
            <w:pPr>
              <w:pStyle w:val="00TEXTOTABLASU"/>
              <w:rPr>
                <w:noProof/>
                <w:lang w:val="es-ES"/>
              </w:rPr>
            </w:pPr>
            <w:r w:rsidRPr="00152B81">
              <w:rPr>
                <w:noProof/>
                <w:lang w:val="es-ES"/>
              </w:rPr>
              <w:t>Tareas próxima sesión: competencias clave finales  “¿Y tú que comes?” y “El huevo de gallina y el gajo de naranja”.</w:t>
            </w:r>
          </w:p>
        </w:tc>
      </w:tr>
      <w:tr w:rsidR="00152B81" w:rsidRPr="00CE7204" w:rsidTr="009B1725">
        <w:trPr>
          <w:trHeight w:val="567"/>
        </w:trPr>
        <w:tc>
          <w:tcPr>
            <w:tcW w:w="1701" w:type="dxa"/>
            <w:vAlign w:val="center"/>
            <w:hideMark/>
          </w:tcPr>
          <w:p w:rsidR="00152B81" w:rsidRPr="00CE7204" w:rsidRDefault="00152B81" w:rsidP="00152B81">
            <w:pPr>
              <w:jc w:val="center"/>
              <w:rPr>
                <w:sz w:val="20"/>
                <w:szCs w:val="20"/>
              </w:rPr>
            </w:pPr>
            <w:r w:rsidRPr="00CE7204">
              <w:rPr>
                <w:b/>
                <w:sz w:val="20"/>
                <w:szCs w:val="20"/>
              </w:rPr>
              <w:t>4.ª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 xml:space="preserve">Competencias clave finales “¿Y tú que comes?” y “El huevo de gallina y el gajo de naranja”. Corrección oral. </w:t>
            </w:r>
          </w:p>
          <w:p w:rsidR="00152B81" w:rsidRPr="00152B81" w:rsidRDefault="00152B81" w:rsidP="00152B81">
            <w:pPr>
              <w:pStyle w:val="00TEXTOTABLASU"/>
              <w:rPr>
                <w:noProof/>
                <w:lang w:val="es-ES"/>
              </w:rPr>
            </w:pPr>
            <w:r w:rsidRPr="00152B81">
              <w:rPr>
                <w:noProof/>
                <w:lang w:val="es-ES"/>
              </w:rPr>
              <w:t>Exposición de contenidos: epígrafe 3 (Funciones vitales de los seres vivos. Continuación).</w:t>
            </w:r>
          </w:p>
          <w:p w:rsidR="00152B81" w:rsidRPr="00152B81" w:rsidRDefault="00152B81" w:rsidP="00152B81">
            <w:pPr>
              <w:pStyle w:val="00TEXTOTABLASU"/>
              <w:rPr>
                <w:noProof/>
                <w:lang w:val="es-ES"/>
              </w:rPr>
            </w:pPr>
            <w:r w:rsidRPr="00152B81">
              <w:rPr>
                <w:noProof/>
                <w:lang w:val="es-ES"/>
              </w:rPr>
              <w:t>Actividades 9 a 16. Corrección oral.</w:t>
            </w:r>
          </w:p>
          <w:p w:rsidR="00152B81" w:rsidRPr="00152B81" w:rsidRDefault="00152B81" w:rsidP="00152B81">
            <w:pPr>
              <w:pStyle w:val="00TEXTOTABLASU"/>
              <w:rPr>
                <w:noProof/>
                <w:lang w:val="es-ES"/>
              </w:rPr>
            </w:pPr>
            <w:r w:rsidRPr="00152B81">
              <w:rPr>
                <w:noProof/>
                <w:lang w:val="es-ES"/>
              </w:rPr>
              <w:t xml:space="preserve">Tareas próxima sesión: competencia clave “Herencia biológica” (material fotocopiable). </w:t>
            </w:r>
          </w:p>
        </w:tc>
      </w:tr>
      <w:tr w:rsidR="00152B81" w:rsidRPr="00CE7204" w:rsidTr="009B1725">
        <w:trPr>
          <w:trHeight w:val="567"/>
        </w:trPr>
        <w:tc>
          <w:tcPr>
            <w:tcW w:w="1701" w:type="dxa"/>
            <w:vAlign w:val="center"/>
            <w:hideMark/>
          </w:tcPr>
          <w:p w:rsidR="00152B81" w:rsidRPr="00CE7204" w:rsidRDefault="00152B81" w:rsidP="00152B81">
            <w:pPr>
              <w:jc w:val="center"/>
              <w:rPr>
                <w:sz w:val="20"/>
                <w:szCs w:val="20"/>
              </w:rPr>
            </w:pPr>
            <w:r w:rsidRPr="00CE7204">
              <w:rPr>
                <w:b/>
                <w:sz w:val="20"/>
                <w:szCs w:val="20"/>
              </w:rPr>
              <w:t>5.ª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 xml:space="preserve">Exposición de contenidos: epígrafes 4 (La célula: estructura y tipos), 4.1 (La célula procariota) y 4.2 (La célula eucariota). </w:t>
            </w:r>
          </w:p>
          <w:p w:rsidR="00152B81" w:rsidRPr="00152B81" w:rsidRDefault="00152B81" w:rsidP="00152B81">
            <w:pPr>
              <w:pStyle w:val="00TEXTOTABLASU"/>
              <w:rPr>
                <w:noProof/>
                <w:lang w:val="es-ES"/>
              </w:rPr>
            </w:pPr>
            <w:r w:rsidRPr="00152B81">
              <w:rPr>
                <w:noProof/>
                <w:lang w:val="es-ES"/>
              </w:rPr>
              <w:t>Actividades 17 a 20. Corrección oral.</w:t>
            </w:r>
          </w:p>
          <w:p w:rsidR="00152B81" w:rsidRPr="00152B81" w:rsidRDefault="00152B81" w:rsidP="00152B81">
            <w:pPr>
              <w:pStyle w:val="00TEXTOTABLASU"/>
              <w:rPr>
                <w:noProof/>
                <w:lang w:val="es-ES"/>
              </w:rPr>
            </w:pPr>
            <w:r w:rsidRPr="00152B81">
              <w:rPr>
                <w:noProof/>
                <w:lang w:val="es-ES"/>
              </w:rPr>
              <w:t>Competencia clave “Herencia biológica” (material fotocopiable). Corrección oral.</w:t>
            </w:r>
          </w:p>
          <w:p w:rsidR="00152B81" w:rsidRPr="00152B81" w:rsidRDefault="00152B81" w:rsidP="00152B81">
            <w:pPr>
              <w:pStyle w:val="00TEXTOTABLASU"/>
              <w:rPr>
                <w:noProof/>
                <w:lang w:val="es-ES"/>
              </w:rPr>
            </w:pPr>
            <w:r w:rsidRPr="00152B81">
              <w:rPr>
                <w:noProof/>
                <w:lang w:val="es-ES"/>
              </w:rPr>
              <w:t>Tareas próxima sesión: realización de esquemas en el cuaderno sobre la célula procariota y la célula eucariota.</w:t>
            </w:r>
          </w:p>
        </w:tc>
      </w:tr>
      <w:tr w:rsidR="00152B81" w:rsidRPr="00CE7204" w:rsidTr="009B1725">
        <w:trPr>
          <w:trHeight w:val="567"/>
        </w:trPr>
        <w:tc>
          <w:tcPr>
            <w:tcW w:w="1701" w:type="dxa"/>
            <w:vAlign w:val="center"/>
            <w:hideMark/>
          </w:tcPr>
          <w:p w:rsidR="00152B81" w:rsidRPr="00CE7204" w:rsidRDefault="00152B81" w:rsidP="00152B81">
            <w:pPr>
              <w:snapToGrid w:val="0"/>
              <w:jc w:val="center"/>
              <w:rPr>
                <w:sz w:val="20"/>
                <w:szCs w:val="20"/>
              </w:rPr>
            </w:pPr>
            <w:r w:rsidRPr="00CE7204">
              <w:rPr>
                <w:b/>
                <w:sz w:val="20"/>
                <w:szCs w:val="20"/>
              </w:rPr>
              <w:t>6.ª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Presentación en el cuaderno de los esquemas sobre las células.</w:t>
            </w:r>
          </w:p>
          <w:p w:rsidR="00152B81" w:rsidRPr="00152B81" w:rsidRDefault="00152B81" w:rsidP="00152B81">
            <w:pPr>
              <w:pStyle w:val="00TEXTOTABLASU"/>
              <w:rPr>
                <w:noProof/>
                <w:lang w:val="es-ES"/>
              </w:rPr>
            </w:pPr>
            <w:r w:rsidRPr="00152B81">
              <w:rPr>
                <w:noProof/>
                <w:lang w:val="es-ES"/>
              </w:rPr>
              <w:t>Exposición de contenidos: epígrafe 4.3 (Funciones vitales celulares).</w:t>
            </w:r>
          </w:p>
          <w:p w:rsidR="00152B81" w:rsidRPr="00152B81" w:rsidRDefault="00152B81" w:rsidP="00152B81">
            <w:pPr>
              <w:pStyle w:val="00TEXTOTABLASU"/>
              <w:rPr>
                <w:noProof/>
                <w:lang w:val="es-ES"/>
              </w:rPr>
            </w:pPr>
            <w:r w:rsidRPr="00152B81">
              <w:rPr>
                <w:noProof/>
                <w:lang w:val="es-ES"/>
              </w:rPr>
              <w:t>Actividades 21 a 25. Corrección oral.</w:t>
            </w:r>
          </w:p>
          <w:p w:rsidR="00152B81" w:rsidRPr="00152B81" w:rsidRDefault="00152B81" w:rsidP="00152B81">
            <w:pPr>
              <w:pStyle w:val="00TEXTOTABLASU"/>
              <w:rPr>
                <w:noProof/>
                <w:lang w:val="es-ES"/>
              </w:rPr>
            </w:pPr>
            <w:r w:rsidRPr="00152B81">
              <w:rPr>
                <w:noProof/>
                <w:lang w:val="es-ES"/>
              </w:rPr>
              <w:t xml:space="preserve">Exposición de contenidos: epígrafe 5 (Niveles de organización de los seres vivos). </w:t>
            </w:r>
          </w:p>
          <w:p w:rsidR="00152B81" w:rsidRPr="00152B81" w:rsidRDefault="00152B81" w:rsidP="00152B81">
            <w:pPr>
              <w:pStyle w:val="00TEXTOTABLASU"/>
              <w:rPr>
                <w:noProof/>
                <w:lang w:val="es-ES"/>
              </w:rPr>
            </w:pPr>
            <w:r w:rsidRPr="00152B81">
              <w:rPr>
                <w:noProof/>
                <w:lang w:val="es-ES"/>
              </w:rPr>
              <w:t>Tareas próxima sesión: actividades de consolidación 1 a 15 y competencia clave final “El huevo de gallina y el gajo de naranja”.</w:t>
            </w:r>
          </w:p>
        </w:tc>
      </w:tr>
      <w:tr w:rsidR="00152B81" w:rsidRPr="00CE7204" w:rsidTr="009B1725">
        <w:trPr>
          <w:trHeight w:val="567"/>
        </w:trPr>
        <w:tc>
          <w:tcPr>
            <w:tcW w:w="1701" w:type="dxa"/>
            <w:vAlign w:val="center"/>
            <w:hideMark/>
          </w:tcPr>
          <w:p w:rsidR="00152B81" w:rsidRPr="00645E6D" w:rsidRDefault="00152B81" w:rsidP="00152B81">
            <w:pPr>
              <w:snapToGrid w:val="0"/>
              <w:jc w:val="center"/>
              <w:rPr>
                <w:b/>
                <w:bCs/>
                <w:sz w:val="20"/>
                <w:szCs w:val="20"/>
              </w:rPr>
            </w:pPr>
            <w:r w:rsidRPr="00645E6D">
              <w:rPr>
                <w:b/>
                <w:bCs/>
                <w:sz w:val="20"/>
                <w:szCs w:val="20"/>
              </w:rPr>
              <w:lastRenderedPageBreak/>
              <w:t>7.ª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Actividades de consolidación 1 a 15. Corrección oral.</w:t>
            </w:r>
          </w:p>
          <w:p w:rsidR="00152B81" w:rsidRPr="00152B81" w:rsidRDefault="00152B81" w:rsidP="00152B81">
            <w:pPr>
              <w:pStyle w:val="00TEXTOTABLASU"/>
              <w:rPr>
                <w:noProof/>
                <w:lang w:val="es-ES"/>
              </w:rPr>
            </w:pPr>
            <w:r w:rsidRPr="00152B81">
              <w:rPr>
                <w:noProof/>
                <w:lang w:val="es-ES"/>
              </w:rPr>
              <w:t xml:space="preserve">Actividades de consolidación 16 a 27. Corrección oral. </w:t>
            </w:r>
          </w:p>
          <w:p w:rsidR="00152B81" w:rsidRPr="00152B81" w:rsidRDefault="00152B81" w:rsidP="00152B81">
            <w:pPr>
              <w:pStyle w:val="00TEXTOTABLASU"/>
              <w:rPr>
                <w:noProof/>
                <w:lang w:val="es-ES"/>
              </w:rPr>
            </w:pPr>
            <w:r w:rsidRPr="00152B81">
              <w:rPr>
                <w:noProof/>
                <w:lang w:val="es-ES"/>
              </w:rPr>
              <w:t>Competencia clave final “El huevo de gallina y el gajo de naranja”. Corrección oral.</w:t>
            </w:r>
          </w:p>
          <w:p w:rsidR="00152B81" w:rsidRPr="00152B81" w:rsidRDefault="00152B81" w:rsidP="00152B81">
            <w:pPr>
              <w:pStyle w:val="00TEXTOTABLASU"/>
              <w:rPr>
                <w:noProof/>
                <w:lang w:val="es-ES"/>
              </w:rPr>
            </w:pPr>
            <w:r w:rsidRPr="00152B81">
              <w:rPr>
                <w:noProof/>
                <w:lang w:val="es-ES"/>
              </w:rPr>
              <w:t>Tareas próxima sesión: evaluación.</w:t>
            </w:r>
          </w:p>
        </w:tc>
      </w:tr>
      <w:tr w:rsidR="00152B81" w:rsidRPr="00CE7204" w:rsidTr="009B1725">
        <w:trPr>
          <w:trHeight w:val="567"/>
        </w:trPr>
        <w:tc>
          <w:tcPr>
            <w:tcW w:w="1701" w:type="dxa"/>
            <w:vAlign w:val="center"/>
            <w:hideMark/>
          </w:tcPr>
          <w:p w:rsidR="00152B81" w:rsidRPr="00CE7204" w:rsidRDefault="00152B81" w:rsidP="00152B81">
            <w:pPr>
              <w:snapToGrid w:val="0"/>
              <w:jc w:val="center"/>
              <w:rPr>
                <w:sz w:val="20"/>
                <w:szCs w:val="20"/>
              </w:rPr>
            </w:pPr>
            <w:r w:rsidRPr="00CE7204">
              <w:rPr>
                <w:b/>
                <w:sz w:val="20"/>
                <w:szCs w:val="20"/>
              </w:rPr>
              <w:t>8.ª sesión</w:t>
            </w:r>
          </w:p>
        </w:tc>
        <w:tc>
          <w:tcPr>
            <w:tcW w:w="12083" w:type="dxa"/>
            <w:tcMar>
              <w:top w:w="113" w:type="dxa"/>
              <w:bottom w:w="113" w:type="dxa"/>
            </w:tcMar>
            <w:vAlign w:val="center"/>
          </w:tcPr>
          <w:p w:rsidR="00152B81" w:rsidRPr="00152B81" w:rsidRDefault="00152B81" w:rsidP="00152B81">
            <w:pPr>
              <w:pStyle w:val="00TEXTOTABLASU"/>
              <w:rPr>
                <w:noProof/>
                <w:lang w:val="es-ES"/>
              </w:rPr>
            </w:pPr>
            <w:r w:rsidRPr="00152B81">
              <w:rPr>
                <w:noProof/>
                <w:lang w:val="es-ES"/>
              </w:rP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5312D0" w:rsidRPr="005312D0" w:rsidRDefault="005312D0" w:rsidP="005312D0">
      <w:pPr>
        <w:pStyle w:val="00TEXTOGENERAL2020"/>
        <w:rPr>
          <w:noProof/>
          <w:lang w:val="es-ES" w:eastAsia="es-ES_tradnl"/>
        </w:rPr>
      </w:pPr>
      <w:r w:rsidRPr="005312D0">
        <w:rPr>
          <w:noProof/>
          <w:lang w:val="es-ES" w:eastAsia="es-ES_tradnl"/>
        </w:rPr>
        <w:t xml:space="preserve">Por un lado, con la imagen de la célula dividiéndose se pretende subrayar la importancia de la </w:t>
      </w:r>
      <w:r w:rsidRPr="005312D0">
        <w:rPr>
          <w:b/>
          <w:bCs/>
          <w:noProof/>
          <w:lang w:val="es-ES" w:eastAsia="es-ES_tradnl"/>
        </w:rPr>
        <w:t>reproducción</w:t>
      </w:r>
      <w:r w:rsidRPr="005312D0">
        <w:rPr>
          <w:noProof/>
          <w:lang w:val="es-ES" w:eastAsia="es-ES_tradnl"/>
        </w:rPr>
        <w:t xml:space="preserve"> para el mantenimiento de las especies. Por otro, la imagen y el texto de </w:t>
      </w:r>
      <w:r w:rsidRPr="005312D0">
        <w:rPr>
          <w:b/>
          <w:bCs/>
          <w:noProof/>
          <w:lang w:val="es-ES" w:eastAsia="es-ES_tradnl"/>
        </w:rPr>
        <w:t xml:space="preserve">Aleksandr Oparin </w:t>
      </w:r>
      <w:r w:rsidRPr="005312D0">
        <w:rPr>
          <w:noProof/>
          <w:lang w:val="es-ES" w:eastAsia="es-ES_tradnl"/>
        </w:rPr>
        <w:t xml:space="preserve">resaltan la importancia de los </w:t>
      </w:r>
      <w:r w:rsidRPr="005312D0">
        <w:rPr>
          <w:b/>
          <w:bCs/>
          <w:noProof/>
          <w:lang w:val="es-ES" w:eastAsia="es-ES_tradnl"/>
        </w:rPr>
        <w:t>bioelementos</w:t>
      </w:r>
      <w:r w:rsidRPr="005312D0">
        <w:rPr>
          <w:noProof/>
          <w:lang w:val="es-ES" w:eastAsia="es-ES_tradnl"/>
        </w:rPr>
        <w:t xml:space="preserve"> y </w:t>
      </w:r>
      <w:r w:rsidRPr="005312D0">
        <w:rPr>
          <w:b/>
          <w:bCs/>
          <w:noProof/>
          <w:lang w:val="es-ES" w:eastAsia="es-ES_tradnl"/>
        </w:rPr>
        <w:t>biomoléculas</w:t>
      </w:r>
      <w:r w:rsidRPr="005312D0">
        <w:rPr>
          <w:noProof/>
          <w:lang w:val="es-ES" w:eastAsia="es-ES_tradnl"/>
        </w:rPr>
        <w:t xml:space="preserve"> como base molecular de los seres vivos.</w:t>
      </w:r>
    </w:p>
    <w:p w:rsidR="005312D0" w:rsidRPr="005312D0" w:rsidRDefault="005312D0" w:rsidP="005312D0">
      <w:pPr>
        <w:pStyle w:val="00TEXTOGENERAL2020"/>
        <w:rPr>
          <w:noProof/>
          <w:lang w:val="es-ES" w:eastAsia="es-ES_tradnl"/>
        </w:rPr>
      </w:pPr>
      <w:r w:rsidRPr="005312D0">
        <w:rPr>
          <w:noProof/>
          <w:lang w:val="es-ES" w:eastAsia="es-ES_tradnl"/>
        </w:rPr>
        <w:t xml:space="preserve">La unidad puede comenzarse mediante el </w:t>
      </w:r>
      <w:r w:rsidRPr="005312D0">
        <w:rPr>
          <w:b/>
          <w:bCs/>
          <w:noProof/>
          <w:lang w:val="es-ES" w:eastAsia="es-ES_tradnl"/>
        </w:rPr>
        <w:t>análisis</w:t>
      </w:r>
      <w:r w:rsidRPr="005312D0">
        <w:rPr>
          <w:noProof/>
          <w:lang w:val="es-ES" w:eastAsia="es-ES_tradnl"/>
        </w:rPr>
        <w:t xml:space="preserve"> de la fotografía, la</w:t>
      </w:r>
      <w:r w:rsidRPr="005312D0">
        <w:rPr>
          <w:b/>
          <w:bCs/>
          <w:noProof/>
          <w:lang w:val="es-ES" w:eastAsia="es-ES_tradnl"/>
        </w:rPr>
        <w:t xml:space="preserve"> lectura</w:t>
      </w:r>
      <w:r w:rsidRPr="005312D0">
        <w:rPr>
          <w:noProof/>
          <w:lang w:val="es-ES" w:eastAsia="es-ES_tradnl"/>
        </w:rPr>
        <w:t xml:space="preserve"> y </w:t>
      </w:r>
      <w:r w:rsidRPr="005312D0">
        <w:rPr>
          <w:b/>
          <w:bCs/>
          <w:noProof/>
          <w:lang w:val="es-ES" w:eastAsia="es-ES_tradnl"/>
        </w:rPr>
        <w:t xml:space="preserve">comentario </w:t>
      </w:r>
      <w:r w:rsidRPr="005312D0">
        <w:rPr>
          <w:noProof/>
          <w:lang w:val="es-ES" w:eastAsia="es-ES_tradnl"/>
        </w:rPr>
        <w:t xml:space="preserve">de la cita y la </w:t>
      </w:r>
      <w:r w:rsidRPr="005312D0">
        <w:rPr>
          <w:b/>
          <w:bCs/>
          <w:noProof/>
          <w:lang w:val="es-ES" w:eastAsia="es-ES_tradnl"/>
        </w:rPr>
        <w:t>puesta en común</w:t>
      </w:r>
      <w:r w:rsidRPr="005312D0">
        <w:rPr>
          <w:noProof/>
          <w:lang w:val="es-ES" w:eastAsia="es-ES_tradnl"/>
        </w:rPr>
        <w:t xml:space="preserve"> del cuestionario de ideas previas “¿Qué sabes hasta ahora?”, para luego pasar a presentar el resto de contenidos de la unidad.</w:t>
      </w:r>
    </w:p>
    <w:p w:rsidR="005312D0" w:rsidRPr="005312D0" w:rsidRDefault="005312D0" w:rsidP="005312D0">
      <w:pPr>
        <w:pStyle w:val="00EPGRAFE2020"/>
        <w:rPr>
          <w:noProof/>
          <w:lang w:val="es-ES"/>
        </w:rPr>
      </w:pPr>
      <w:r w:rsidRPr="005312D0">
        <w:rPr>
          <w:noProof/>
          <w:lang w:val="es-ES"/>
        </w:rPr>
        <w:t>Ep</w:t>
      </w:r>
      <w:r w:rsidR="003413AA">
        <w:rPr>
          <w:noProof/>
          <w:lang w:val="es-ES"/>
        </w:rPr>
        <w:t>í</w:t>
      </w:r>
      <w:r w:rsidRPr="005312D0">
        <w:rPr>
          <w:noProof/>
          <w:lang w:val="es-ES"/>
        </w:rPr>
        <w:t xml:space="preserve">grafe 1. Los seres vivos y la Tierra </w:t>
      </w:r>
    </w:p>
    <w:p w:rsidR="005312D0" w:rsidRPr="005312D0" w:rsidRDefault="005312D0" w:rsidP="005312D0">
      <w:pPr>
        <w:pStyle w:val="00TEXTOGENERAL2020"/>
        <w:rPr>
          <w:b/>
          <w:bCs/>
          <w:noProof/>
          <w:lang w:val="es-ES" w:eastAsia="es-ES_tradnl"/>
        </w:rPr>
      </w:pPr>
      <w:r w:rsidRPr="005312D0">
        <w:rPr>
          <w:noProof/>
          <w:lang w:val="es-ES" w:eastAsia="es-ES_tradnl"/>
        </w:rPr>
        <w:t xml:space="preserve">En este epígrafe se muestra cómo las diferentes </w:t>
      </w:r>
      <w:r w:rsidRPr="005312D0">
        <w:rPr>
          <w:b/>
          <w:bCs/>
          <w:noProof/>
          <w:lang w:val="es-ES" w:eastAsia="es-ES_tradnl"/>
        </w:rPr>
        <w:t>capas</w:t>
      </w:r>
      <w:r w:rsidRPr="005312D0">
        <w:rPr>
          <w:noProof/>
          <w:lang w:val="es-ES" w:eastAsia="es-ES_tradnl"/>
        </w:rPr>
        <w:t xml:space="preserve"> de la Tierra interaccionan entre sí proporcionando las </w:t>
      </w:r>
      <w:r w:rsidRPr="005312D0">
        <w:rPr>
          <w:b/>
          <w:bCs/>
          <w:noProof/>
          <w:lang w:val="es-ES" w:eastAsia="es-ES_tradnl"/>
        </w:rPr>
        <w:t>condiciones</w:t>
      </w:r>
      <w:r w:rsidRPr="005312D0">
        <w:rPr>
          <w:noProof/>
          <w:lang w:val="es-ES" w:eastAsia="es-ES_tradnl"/>
        </w:rPr>
        <w:t xml:space="preserve"> imprescindibles para el desarrollo de la </w:t>
      </w:r>
      <w:r w:rsidRPr="005312D0">
        <w:rPr>
          <w:b/>
          <w:bCs/>
          <w:noProof/>
          <w:lang w:val="es-ES" w:eastAsia="es-ES_tradnl"/>
        </w:rPr>
        <w:t xml:space="preserve">vida. </w:t>
      </w:r>
      <w:r w:rsidRPr="005312D0">
        <w:rPr>
          <w:noProof/>
          <w:lang w:val="es-ES" w:eastAsia="es-ES_tradnl"/>
        </w:rPr>
        <w:t xml:space="preserve">Gracias a sus características, la Tierra presenta una </w:t>
      </w:r>
      <w:r w:rsidRPr="005312D0">
        <w:rPr>
          <w:b/>
          <w:bCs/>
          <w:noProof/>
          <w:lang w:val="es-ES" w:eastAsia="es-ES_tradnl"/>
        </w:rPr>
        <w:t xml:space="preserve">enorme variedad de seres vivos, </w:t>
      </w:r>
      <w:r w:rsidRPr="005312D0">
        <w:rPr>
          <w:noProof/>
          <w:lang w:val="es-ES" w:eastAsia="es-ES_tradnl"/>
        </w:rPr>
        <w:t xml:space="preserve">cuyas características comunes son objeto de estudio de la presente unidad. Mediante la realización de las actividades de este epígrafe, el alumnado debe acometer una reflexión sobre la importancia de mantener la </w:t>
      </w:r>
      <w:r w:rsidRPr="005312D0">
        <w:rPr>
          <w:b/>
          <w:bCs/>
          <w:noProof/>
          <w:lang w:val="es-ES" w:eastAsia="es-ES_tradnl"/>
        </w:rPr>
        <w:t xml:space="preserve">biodiversidad </w:t>
      </w:r>
      <w:r w:rsidRPr="005312D0">
        <w:rPr>
          <w:noProof/>
          <w:lang w:val="es-ES" w:eastAsia="es-ES_tradnl"/>
        </w:rPr>
        <w:t xml:space="preserve">y las medidas a tener en cuenta para la </w:t>
      </w:r>
      <w:r w:rsidRPr="005312D0">
        <w:rPr>
          <w:b/>
          <w:bCs/>
          <w:noProof/>
          <w:lang w:val="es-ES" w:eastAsia="es-ES_tradnl"/>
        </w:rPr>
        <w:t xml:space="preserve">protección de la biosfera. </w:t>
      </w:r>
    </w:p>
    <w:p w:rsidR="005312D0" w:rsidRPr="005312D0" w:rsidRDefault="005312D0" w:rsidP="005312D0">
      <w:pPr>
        <w:pStyle w:val="00EPGRAFE2020"/>
        <w:rPr>
          <w:noProof/>
          <w:lang w:val="es-ES"/>
        </w:rPr>
      </w:pPr>
      <w:r w:rsidRPr="005312D0">
        <w:rPr>
          <w:noProof/>
          <w:lang w:val="es-ES"/>
        </w:rPr>
        <w:t xml:space="preserve">Epígrafe 2. Composición de los seres vivos  </w:t>
      </w:r>
    </w:p>
    <w:p w:rsidR="005312D0" w:rsidRPr="005312D0" w:rsidRDefault="005312D0" w:rsidP="005312D0">
      <w:pPr>
        <w:pStyle w:val="00TEXTOGENERAL2020"/>
        <w:rPr>
          <w:noProof/>
          <w:lang w:val="es-ES" w:eastAsia="es-ES_tradnl"/>
        </w:rPr>
      </w:pPr>
      <w:r w:rsidRPr="005312D0">
        <w:rPr>
          <w:noProof/>
          <w:lang w:val="es-ES" w:eastAsia="es-ES_tradnl"/>
        </w:rPr>
        <w:t xml:space="preserve">Los seres vivos estamos formados por </w:t>
      </w:r>
      <w:r w:rsidRPr="005312D0">
        <w:rPr>
          <w:b/>
          <w:bCs/>
          <w:noProof/>
          <w:lang w:val="es-ES" w:eastAsia="es-ES_tradnl"/>
        </w:rPr>
        <w:t xml:space="preserve">bioelementos y biomoléculas. </w:t>
      </w:r>
      <w:r w:rsidRPr="005312D0">
        <w:rPr>
          <w:noProof/>
          <w:lang w:val="es-ES" w:eastAsia="es-ES_tradnl"/>
        </w:rPr>
        <w:t xml:space="preserve">El docente debe aclarar que aunque los </w:t>
      </w:r>
      <w:r w:rsidRPr="005312D0">
        <w:rPr>
          <w:b/>
          <w:bCs/>
          <w:noProof/>
          <w:lang w:val="es-ES" w:eastAsia="es-ES_tradnl" w:bidi="ar-YE"/>
        </w:rPr>
        <w:t>átomos</w:t>
      </w:r>
      <w:r w:rsidRPr="005312D0">
        <w:rPr>
          <w:b/>
          <w:bCs/>
          <w:noProof/>
          <w:rtl/>
          <w:lang w:val="es-ES" w:eastAsia="es-ES_tradnl" w:bidi="ar-YE"/>
        </w:rPr>
        <w:t xml:space="preserve"> </w:t>
      </w:r>
      <w:r w:rsidRPr="005312D0">
        <w:rPr>
          <w:noProof/>
          <w:lang w:val="es-ES" w:eastAsia="es-ES_tradnl"/>
        </w:rPr>
        <w:t xml:space="preserve">que componen a los seres vivos se encuentran por todo el universo, en la materia viva se hallan en distinta proporción que en la materia inerte. Se presentan los </w:t>
      </w:r>
      <w:r w:rsidRPr="005312D0">
        <w:rPr>
          <w:b/>
          <w:bCs/>
          <w:noProof/>
          <w:lang w:val="es-ES" w:eastAsia="es-ES_tradnl"/>
        </w:rPr>
        <w:t xml:space="preserve">cuatro bioelementos mayoritarios, </w:t>
      </w:r>
      <w:r w:rsidRPr="005312D0">
        <w:rPr>
          <w:noProof/>
          <w:lang w:val="es-ES" w:eastAsia="es-ES_tradnl"/>
        </w:rPr>
        <w:t xml:space="preserve">aunque se puede hacer referencia a otros ejemplos como el fósforo, el calcio, el hierro, etc. En la clasificación de las </w:t>
      </w:r>
      <w:r w:rsidRPr="005312D0">
        <w:rPr>
          <w:b/>
          <w:bCs/>
          <w:noProof/>
          <w:lang w:val="es-ES" w:eastAsia="es-ES_tradnl"/>
        </w:rPr>
        <w:t xml:space="preserve">biomoléculas </w:t>
      </w:r>
      <w:r w:rsidRPr="005312D0">
        <w:rPr>
          <w:noProof/>
          <w:lang w:val="es-ES" w:eastAsia="es-ES_tradnl"/>
        </w:rPr>
        <w:t xml:space="preserve">se realiza una breve referencia a algunas de sus funciones, aquellas que le pueden resultar más sencillas al alumnado, pues en cursos posteriores se estudiarán en profundidad. </w:t>
      </w:r>
    </w:p>
    <w:p w:rsidR="005312D0" w:rsidRPr="005312D0" w:rsidRDefault="005312D0" w:rsidP="005312D0">
      <w:pPr>
        <w:pStyle w:val="00EPGRAFE2020"/>
        <w:rPr>
          <w:noProof/>
          <w:color w:val="FF0000"/>
          <w:lang w:val="es-ES" w:eastAsia="es-ES_tradnl"/>
        </w:rPr>
      </w:pPr>
      <w:r w:rsidRPr="005312D0">
        <w:rPr>
          <w:noProof/>
          <w:lang w:val="es-ES" w:eastAsia="es-ES_tradnl"/>
        </w:rPr>
        <w:t xml:space="preserve">Epígrafe 3. Funciones vitales de los seres vivos  </w:t>
      </w:r>
      <w:r w:rsidRPr="005312D0">
        <w:rPr>
          <w:rFonts w:ascii="Minion Pro" w:hAnsi="Minion Pro" w:cs="Minion Pro"/>
          <w:noProof/>
          <w:spacing w:val="141"/>
          <w:lang w:val="es-ES" w:eastAsia="es-ES_tradnl"/>
        </w:rPr>
        <w:t xml:space="preserve"> </w:t>
      </w:r>
    </w:p>
    <w:p w:rsidR="005312D0" w:rsidRPr="005312D0" w:rsidRDefault="005312D0" w:rsidP="005312D0">
      <w:pPr>
        <w:pStyle w:val="00TEXTOGENERAL2020"/>
        <w:rPr>
          <w:noProof/>
          <w:lang w:val="es-ES" w:eastAsia="es-ES_tradnl"/>
        </w:rPr>
      </w:pPr>
      <w:r w:rsidRPr="005312D0">
        <w:rPr>
          <w:noProof/>
          <w:lang w:val="es-ES" w:eastAsia="es-ES_tradnl"/>
        </w:rPr>
        <w:t xml:space="preserve">Para definir </w:t>
      </w:r>
      <w:r w:rsidRPr="005312D0">
        <w:rPr>
          <w:b/>
          <w:bCs/>
          <w:noProof/>
          <w:lang w:val="es-ES" w:eastAsia="es-ES_tradnl"/>
        </w:rPr>
        <w:t xml:space="preserve">nutrición autótrofa y heterótrofa, </w:t>
      </w:r>
      <w:r w:rsidRPr="005312D0">
        <w:rPr>
          <w:noProof/>
          <w:lang w:val="es-ES" w:eastAsia="es-ES_tradnl"/>
        </w:rPr>
        <w:t xml:space="preserve">nos centramos simplemente en distinguir entre el proceso de elaborar la materia orgánica y tomarla ya elaborada. Respecto a la nutrición autótrofa solamente se hace una breve referencia a la </w:t>
      </w:r>
      <w:r w:rsidRPr="005312D0">
        <w:rPr>
          <w:b/>
          <w:bCs/>
          <w:noProof/>
          <w:lang w:val="es-ES" w:eastAsia="es-ES_tradnl"/>
        </w:rPr>
        <w:t xml:space="preserve">fotosíntesis, </w:t>
      </w:r>
      <w:r w:rsidRPr="005312D0">
        <w:rPr>
          <w:noProof/>
          <w:lang w:val="es-ES" w:eastAsia="es-ES_tradnl"/>
        </w:rPr>
        <w:t xml:space="preserve">para facilitar la comprensión del concepto en este nivel. Igualmente, solo se mencionan los animales como seres heterótrofos. Al final de la unidad, en la actividad de competencias clave “Y tú ¿qué comes?” se pueden estudiar algunos conceptos relativos a las diferentes formas de nutrición heterótrofa. En la unidad 10 se estudiará en profundidad la función de nutrición en los diferentes tipos de seres vivos. </w:t>
      </w:r>
    </w:p>
    <w:p w:rsidR="005312D0" w:rsidRPr="005312D0" w:rsidRDefault="005312D0" w:rsidP="005312D0">
      <w:pPr>
        <w:pStyle w:val="00TEXTOGENERAL2020"/>
        <w:rPr>
          <w:noProof/>
          <w:lang w:val="es-ES" w:eastAsia="es-ES_tradnl"/>
        </w:rPr>
      </w:pPr>
      <w:r w:rsidRPr="005312D0">
        <w:rPr>
          <w:noProof/>
          <w:lang w:val="es-ES" w:eastAsia="es-ES_tradnl"/>
        </w:rPr>
        <w:t xml:space="preserve">Para entender la </w:t>
      </w:r>
      <w:r w:rsidRPr="005312D0">
        <w:rPr>
          <w:b/>
          <w:bCs/>
          <w:noProof/>
          <w:lang w:val="es-ES" w:eastAsia="es-ES_tradnl"/>
        </w:rPr>
        <w:t xml:space="preserve">función de relación </w:t>
      </w:r>
      <w:r w:rsidRPr="005312D0">
        <w:rPr>
          <w:noProof/>
          <w:lang w:val="es-ES" w:eastAsia="es-ES_tradnl"/>
        </w:rPr>
        <w:t xml:space="preserve">se puede apuntar a la </w:t>
      </w:r>
      <w:r w:rsidRPr="005312D0">
        <w:rPr>
          <w:b/>
          <w:bCs/>
          <w:noProof/>
          <w:lang w:val="es-ES" w:eastAsia="es-ES_tradnl"/>
        </w:rPr>
        <w:t xml:space="preserve">comunicación en el aula. </w:t>
      </w:r>
      <w:r w:rsidRPr="005312D0">
        <w:rPr>
          <w:noProof/>
          <w:lang w:val="es-ES" w:eastAsia="es-ES_tradnl"/>
        </w:rPr>
        <w:t xml:space="preserve">Las </w:t>
      </w:r>
      <w:r w:rsidRPr="005312D0">
        <w:rPr>
          <w:b/>
          <w:bCs/>
          <w:noProof/>
          <w:lang w:val="es-ES" w:eastAsia="es-ES_tradnl"/>
        </w:rPr>
        <w:t>ondas sonoras</w:t>
      </w:r>
      <w:r w:rsidRPr="005312D0">
        <w:rPr>
          <w:noProof/>
          <w:lang w:val="es-ES" w:eastAsia="es-ES_tradnl"/>
        </w:rPr>
        <w:t xml:space="preserve"> son los estímulos que se perciben gracias al oído, y estos son interpretados por el sistema nervioso para elaborar respuestas. Para comprender la importancia de esta función se puede explicar que, para un animal, el hecho de visualizar una presa y responder capturándola le proporciona su alimento. Comprendida la función de relación en los animales, se hablará sobre la manera de percibir </w:t>
      </w:r>
      <w:r w:rsidRPr="005312D0">
        <w:rPr>
          <w:b/>
          <w:bCs/>
          <w:noProof/>
          <w:lang w:val="es-ES" w:eastAsia="es-ES_tradnl"/>
        </w:rPr>
        <w:t>variaciones</w:t>
      </w:r>
      <w:r w:rsidRPr="005312D0">
        <w:rPr>
          <w:noProof/>
          <w:lang w:val="es-ES" w:eastAsia="es-ES_tradnl"/>
        </w:rPr>
        <w:t xml:space="preserve"> de luz, humedad o temperatura que presentan otros tipos de seres. En la unidad 10 se estudiará en profundidad la función de </w:t>
      </w:r>
      <w:r w:rsidRPr="005312D0">
        <w:rPr>
          <w:b/>
          <w:bCs/>
          <w:noProof/>
          <w:lang w:val="es-ES" w:eastAsia="es-ES_tradnl"/>
        </w:rPr>
        <w:t>relación</w:t>
      </w:r>
      <w:r w:rsidRPr="005312D0">
        <w:rPr>
          <w:noProof/>
          <w:lang w:val="es-ES" w:eastAsia="es-ES_tradnl"/>
        </w:rPr>
        <w:t xml:space="preserve"> en los diferentes tipos de seres vivos. </w:t>
      </w:r>
    </w:p>
    <w:p w:rsidR="005312D0" w:rsidRPr="005312D0" w:rsidRDefault="005312D0" w:rsidP="005312D0">
      <w:pPr>
        <w:pStyle w:val="00TEXTOGENERAL2020"/>
        <w:rPr>
          <w:noProof/>
          <w:lang w:val="es-ES" w:eastAsia="es-ES_tradnl"/>
        </w:rPr>
      </w:pPr>
      <w:r w:rsidRPr="005312D0">
        <w:rPr>
          <w:noProof/>
          <w:lang w:val="es-ES" w:eastAsia="es-ES_tradnl"/>
        </w:rPr>
        <w:t xml:space="preserve">En cuanto a la </w:t>
      </w:r>
      <w:r w:rsidRPr="005312D0">
        <w:rPr>
          <w:b/>
          <w:bCs/>
          <w:noProof/>
          <w:lang w:val="es-ES" w:eastAsia="es-ES_tradnl"/>
        </w:rPr>
        <w:t xml:space="preserve">reproducción, </w:t>
      </w:r>
      <w:r w:rsidRPr="005312D0">
        <w:rPr>
          <w:noProof/>
          <w:lang w:val="es-ES" w:eastAsia="es-ES_tradnl"/>
        </w:rPr>
        <w:t xml:space="preserve">se destacará que en la asexual los descendientes son idénticos al progenitor, mientras que en la sexual la unión de dos gametos con distinto ADN forma individuos con características nuevas (por ejemplo, los humanos podemos parecernos a la vez a ambos progenitores). No se hace mención a las ventajas y desventajas que aportan cada una, pues más adelante, en la unidad 11, se estudiará esta función en profundidad. </w:t>
      </w:r>
    </w:p>
    <w:p w:rsidR="005312D0" w:rsidRPr="005312D0" w:rsidRDefault="005312D0" w:rsidP="005312D0">
      <w:pPr>
        <w:pStyle w:val="00EPGRAFE2020"/>
        <w:rPr>
          <w:noProof/>
          <w:color w:val="FF0000"/>
          <w:lang w:val="es-ES" w:eastAsia="es-ES_tradnl"/>
        </w:rPr>
      </w:pPr>
      <w:r w:rsidRPr="005312D0">
        <w:rPr>
          <w:noProof/>
          <w:lang w:val="es-ES" w:eastAsia="es-ES_tradnl"/>
        </w:rPr>
        <w:t xml:space="preserve">Epígrafe 4. La célula. Estructura y tipos </w:t>
      </w:r>
      <w:r w:rsidRPr="005312D0">
        <w:rPr>
          <w:rFonts w:ascii="Minion Pro" w:hAnsi="Minion Pro" w:cs="Minion Pro"/>
          <w:noProof/>
          <w:spacing w:val="141"/>
          <w:lang w:val="es-ES" w:eastAsia="es-ES_tradnl"/>
        </w:rPr>
        <w:t xml:space="preserve"> </w:t>
      </w:r>
    </w:p>
    <w:p w:rsidR="005312D0" w:rsidRPr="005312D0" w:rsidRDefault="005312D0" w:rsidP="005312D0">
      <w:pPr>
        <w:pStyle w:val="00TEXTOGENERAL2020"/>
        <w:rPr>
          <w:noProof/>
          <w:lang w:val="es-ES" w:eastAsia="es-ES_tradnl"/>
        </w:rPr>
      </w:pPr>
      <w:r w:rsidRPr="005312D0">
        <w:rPr>
          <w:noProof/>
          <w:lang w:val="es-ES" w:eastAsia="es-ES_tradnl"/>
        </w:rPr>
        <w:t xml:space="preserve">Seguramente el alumnado relacionará este concepto con una estructura de reducido tamaño, lo que contribuirá a comprender la necesidad de un </w:t>
      </w:r>
      <w:r w:rsidRPr="005312D0">
        <w:rPr>
          <w:b/>
          <w:bCs/>
          <w:noProof/>
          <w:lang w:val="es-ES" w:eastAsia="es-ES_tradnl"/>
        </w:rPr>
        <w:t xml:space="preserve">microscopio </w:t>
      </w:r>
      <w:r w:rsidRPr="005312D0">
        <w:rPr>
          <w:noProof/>
          <w:lang w:val="es-ES" w:eastAsia="es-ES_tradnl"/>
        </w:rPr>
        <w:t xml:space="preserve">para su estudio, aunque en la actividad “El huevo de gallina y el gajo de naranja” se analizan diferentes formas y tamaños celulares. En cuanto a la </w:t>
      </w:r>
      <w:r w:rsidRPr="005312D0">
        <w:rPr>
          <w:b/>
          <w:bCs/>
          <w:noProof/>
          <w:lang w:val="es-ES" w:eastAsia="es-ES_tradnl"/>
        </w:rPr>
        <w:t xml:space="preserve">estructura, </w:t>
      </w:r>
      <w:r w:rsidRPr="005312D0">
        <w:rPr>
          <w:noProof/>
          <w:lang w:val="es-ES" w:eastAsia="es-ES_tradnl"/>
        </w:rPr>
        <w:t xml:space="preserve">es preciso </w:t>
      </w:r>
      <w:r w:rsidRPr="005312D0">
        <w:rPr>
          <w:noProof/>
          <w:lang w:val="es-ES" w:eastAsia="es-ES_tradnl"/>
        </w:rPr>
        <w:lastRenderedPageBreak/>
        <w:t xml:space="preserve">hablar del núcleo como un orgánulo especial que contiene la molécula más importante, el </w:t>
      </w:r>
      <w:r w:rsidRPr="005312D0">
        <w:rPr>
          <w:b/>
          <w:bCs/>
          <w:noProof/>
          <w:lang w:val="es-ES" w:eastAsia="es-ES_tradnl"/>
        </w:rPr>
        <w:t xml:space="preserve">ADN, </w:t>
      </w:r>
      <w:r w:rsidRPr="005312D0">
        <w:rPr>
          <w:noProof/>
          <w:lang w:val="es-ES" w:eastAsia="es-ES_tradnl"/>
        </w:rPr>
        <w:t xml:space="preserve">y establecer que hay células que carecen de él, diferenciando entre </w:t>
      </w:r>
      <w:r w:rsidRPr="005312D0">
        <w:rPr>
          <w:b/>
          <w:bCs/>
          <w:noProof/>
          <w:lang w:val="es-ES" w:eastAsia="es-ES_tradnl"/>
        </w:rPr>
        <w:t xml:space="preserve">eucariotas y procariotas. </w:t>
      </w:r>
      <w:r w:rsidRPr="005312D0">
        <w:rPr>
          <w:noProof/>
          <w:lang w:val="es-ES" w:eastAsia="es-ES_tradnl"/>
        </w:rPr>
        <w:t xml:space="preserve">En el apartado “¿Sabías que...?” se mencionan algunas funciones del ADN. </w:t>
      </w:r>
    </w:p>
    <w:p w:rsidR="005312D0" w:rsidRPr="005312D0" w:rsidRDefault="005312D0" w:rsidP="005312D0">
      <w:pPr>
        <w:pStyle w:val="00TEXTOGENERAL2020"/>
        <w:rPr>
          <w:noProof/>
          <w:lang w:val="es-ES" w:eastAsia="es-ES_tradnl"/>
        </w:rPr>
      </w:pPr>
      <w:r w:rsidRPr="005312D0">
        <w:rPr>
          <w:noProof/>
          <w:lang w:val="es-ES" w:eastAsia="es-ES_tradnl"/>
        </w:rPr>
        <w:t xml:space="preserve">Se empieza describiendo la </w:t>
      </w:r>
      <w:r w:rsidRPr="005312D0">
        <w:rPr>
          <w:b/>
          <w:bCs/>
          <w:noProof/>
          <w:lang w:val="es-ES" w:eastAsia="es-ES_tradnl"/>
        </w:rPr>
        <w:t xml:space="preserve">célula procariota </w:t>
      </w:r>
      <w:r w:rsidRPr="005312D0">
        <w:rPr>
          <w:noProof/>
          <w:lang w:val="es-ES" w:eastAsia="es-ES_tradnl"/>
        </w:rPr>
        <w:t xml:space="preserve">por ser una célula mucho más simple, cuya característica más importante es la </w:t>
      </w:r>
      <w:r w:rsidRPr="005312D0">
        <w:rPr>
          <w:b/>
          <w:bCs/>
          <w:noProof/>
          <w:lang w:val="es-ES" w:eastAsia="es-ES_tradnl"/>
        </w:rPr>
        <w:t xml:space="preserve">ausencia de núcleo. </w:t>
      </w:r>
      <w:r w:rsidRPr="005312D0">
        <w:rPr>
          <w:noProof/>
          <w:lang w:val="es-ES" w:eastAsia="es-ES_tradnl"/>
        </w:rPr>
        <w:t xml:space="preserve">También se deben </w:t>
      </w:r>
      <w:r w:rsidRPr="005312D0">
        <w:rPr>
          <w:b/>
          <w:bCs/>
          <w:noProof/>
          <w:lang w:val="es-ES" w:eastAsia="es-ES_tradnl"/>
        </w:rPr>
        <w:t xml:space="preserve">identificar </w:t>
      </w:r>
      <w:r w:rsidRPr="005312D0">
        <w:rPr>
          <w:noProof/>
          <w:lang w:val="es-ES" w:eastAsia="es-ES_tradnl"/>
        </w:rPr>
        <w:t xml:space="preserve">las </w:t>
      </w:r>
      <w:r w:rsidRPr="005312D0">
        <w:rPr>
          <w:b/>
          <w:bCs/>
          <w:noProof/>
          <w:lang w:val="es-ES" w:eastAsia="es-ES_tradnl"/>
        </w:rPr>
        <w:t xml:space="preserve">partes </w:t>
      </w:r>
      <w:r w:rsidRPr="005312D0">
        <w:rPr>
          <w:noProof/>
          <w:lang w:val="es-ES" w:eastAsia="es-ES_tradnl"/>
        </w:rPr>
        <w:t xml:space="preserve">y sus funciones. Se han obviado los pili, fimbrias o plásmidos para simplificar los contenidos. En cuanto a la </w:t>
      </w:r>
      <w:r w:rsidRPr="005312D0">
        <w:rPr>
          <w:b/>
          <w:bCs/>
          <w:noProof/>
          <w:lang w:val="es-ES" w:eastAsia="es-ES_tradnl"/>
        </w:rPr>
        <w:t xml:space="preserve">célula eucariota, </w:t>
      </w:r>
      <w:r w:rsidRPr="005312D0">
        <w:rPr>
          <w:noProof/>
          <w:lang w:val="es-ES" w:eastAsia="es-ES_tradnl"/>
        </w:rPr>
        <w:t xml:space="preserve">se debe presentar como el tipo de célula que tienen la mayoría de los seres vivos, y establecer su cercanía al alumnado, pues el ser humano posee células eucariotas. Para diferenciar las células vegetal y animal, se explicará que los distintos tipos de seres vivos tienen sus células “diseñadas” para realizar sus propias funciones. Así, la </w:t>
      </w:r>
      <w:r w:rsidRPr="005312D0">
        <w:rPr>
          <w:b/>
          <w:bCs/>
          <w:noProof/>
          <w:lang w:val="es-ES" w:eastAsia="es-ES_tradnl"/>
        </w:rPr>
        <w:t xml:space="preserve">fotosíntesis </w:t>
      </w:r>
      <w:r w:rsidRPr="005312D0">
        <w:rPr>
          <w:noProof/>
          <w:lang w:val="es-ES" w:eastAsia="es-ES_tradnl"/>
        </w:rPr>
        <w:t>se da en los cloroplastos, orgánulos exclusivos de los vegetales, y la pared de celulosa ayuda a mantener erguida a la planta al carecer de esqueleto (se puede aprovechar para mencionar el uso de la celulosa en la elaboración de papel). Con las</w:t>
      </w:r>
      <w:r w:rsidRPr="005312D0">
        <w:rPr>
          <w:b/>
          <w:bCs/>
          <w:noProof/>
          <w:lang w:val="es-ES" w:eastAsia="es-ES_tradnl"/>
        </w:rPr>
        <w:t xml:space="preserve"> ilustraciones</w:t>
      </w:r>
      <w:r w:rsidRPr="005312D0">
        <w:rPr>
          <w:noProof/>
          <w:lang w:val="es-ES" w:eastAsia="es-ES_tradnl"/>
        </w:rPr>
        <w:t xml:space="preserve"> no se trata de hacer un estudio en profundidad, sino de entender que en el interior celular existen </w:t>
      </w:r>
      <w:r w:rsidRPr="005312D0">
        <w:rPr>
          <w:b/>
          <w:bCs/>
          <w:noProof/>
          <w:lang w:val="es-ES" w:eastAsia="es-ES_tradnl"/>
        </w:rPr>
        <w:t xml:space="preserve">compartimentos </w:t>
      </w:r>
      <w:r w:rsidRPr="005312D0">
        <w:rPr>
          <w:noProof/>
          <w:lang w:val="es-ES" w:eastAsia="es-ES_tradnl"/>
        </w:rPr>
        <w:t xml:space="preserve">donde se realizan distintas funciones. Solo se citan aquellas que de alguna manera son familiares para el alumnado, como digestión, respiración o reproducción (por similitud con los procesos de nuestro organismo), o síntesis de sustancias ya conocidas, como proteínas. </w:t>
      </w:r>
    </w:p>
    <w:p w:rsidR="005312D0" w:rsidRPr="005312D0" w:rsidRDefault="005312D0" w:rsidP="005312D0">
      <w:pPr>
        <w:pStyle w:val="00TEXTOGENERAL2020"/>
        <w:rPr>
          <w:noProof/>
          <w:lang w:val="es-ES" w:eastAsia="es-ES_tradnl"/>
        </w:rPr>
      </w:pPr>
      <w:r w:rsidRPr="005312D0">
        <w:rPr>
          <w:noProof/>
          <w:lang w:val="es-ES" w:eastAsia="es-ES_tradnl"/>
        </w:rPr>
        <w:t>Con el subep</w:t>
      </w:r>
      <w:r w:rsidR="003413AA">
        <w:rPr>
          <w:noProof/>
          <w:lang w:val="es-ES" w:eastAsia="es-ES_tradnl"/>
        </w:rPr>
        <w:t>í</w:t>
      </w:r>
      <w:r w:rsidRPr="005312D0">
        <w:rPr>
          <w:noProof/>
          <w:lang w:val="es-ES" w:eastAsia="es-ES_tradnl"/>
        </w:rPr>
        <w:t xml:space="preserve">grafe “Funciones vitales celulares” se trata de justificar que las </w:t>
      </w:r>
      <w:r w:rsidRPr="005312D0">
        <w:rPr>
          <w:b/>
          <w:bCs/>
          <w:noProof/>
          <w:lang w:val="es-ES" w:eastAsia="es-ES_tradnl"/>
        </w:rPr>
        <w:t>células,</w:t>
      </w:r>
      <w:r w:rsidRPr="005312D0">
        <w:rPr>
          <w:noProof/>
          <w:lang w:val="es-ES" w:eastAsia="es-ES_tradnl"/>
        </w:rPr>
        <w:t xml:space="preserve"> independientemente de pertenecer a un organismo unicelular o pluricelular, realizan por s</w:t>
      </w:r>
      <w:r w:rsidR="003413AA">
        <w:rPr>
          <w:noProof/>
          <w:lang w:val="es-ES" w:eastAsia="es-ES_tradnl"/>
        </w:rPr>
        <w:t>í</w:t>
      </w:r>
      <w:r w:rsidRPr="005312D0">
        <w:rPr>
          <w:noProof/>
          <w:lang w:val="es-ES" w:eastAsia="es-ES_tradnl"/>
        </w:rPr>
        <w:t xml:space="preserve"> mismas las </w:t>
      </w:r>
      <w:r w:rsidRPr="005312D0">
        <w:rPr>
          <w:b/>
          <w:bCs/>
          <w:noProof/>
          <w:lang w:val="es-ES" w:eastAsia="es-ES_tradnl"/>
        </w:rPr>
        <w:t xml:space="preserve">tres funciones vitales, </w:t>
      </w:r>
      <w:r w:rsidRPr="005312D0">
        <w:rPr>
          <w:noProof/>
          <w:lang w:val="es-ES" w:eastAsia="es-ES_tradnl"/>
        </w:rPr>
        <w:t xml:space="preserve">por lo que se considera la mínima unidad estructural que constituye un ser vivo. </w:t>
      </w:r>
    </w:p>
    <w:p w:rsidR="005312D0" w:rsidRPr="005312D0" w:rsidRDefault="005312D0" w:rsidP="005312D0">
      <w:pPr>
        <w:pStyle w:val="00TEXTOGENERAL2020"/>
        <w:rPr>
          <w:b/>
          <w:bCs/>
          <w:noProof/>
          <w:lang w:val="es-ES" w:eastAsia="es-ES_tradnl"/>
        </w:rPr>
      </w:pPr>
      <w:r w:rsidRPr="005312D0">
        <w:rPr>
          <w:noProof/>
          <w:lang w:val="es-ES" w:eastAsia="es-ES_tradnl"/>
        </w:rPr>
        <w:t xml:space="preserve">En cuanto a la </w:t>
      </w:r>
      <w:r w:rsidRPr="005312D0">
        <w:rPr>
          <w:b/>
          <w:bCs/>
          <w:noProof/>
          <w:lang w:val="es-ES" w:eastAsia="es-ES_tradnl"/>
        </w:rPr>
        <w:t xml:space="preserve">nutrición celular, </w:t>
      </w:r>
      <w:r w:rsidRPr="005312D0">
        <w:rPr>
          <w:noProof/>
          <w:lang w:val="es-ES" w:eastAsia="es-ES_tradnl"/>
        </w:rPr>
        <w:t xml:space="preserve">partiendo del concepto de nutrición autótrofa, se debe hacer referencia a que los seres unicelulares que cuenten con cloroplastos pueden realizarla. Asimismo, cada una de las células de las partes verdes de un vegetal pluricelular realiza por sí misma la </w:t>
      </w:r>
      <w:r w:rsidRPr="005312D0">
        <w:rPr>
          <w:b/>
          <w:bCs/>
          <w:noProof/>
          <w:lang w:val="es-ES" w:eastAsia="es-ES_tradnl"/>
        </w:rPr>
        <w:t>fotosíntesis</w:t>
      </w:r>
      <w:r w:rsidRPr="005312D0">
        <w:rPr>
          <w:noProof/>
          <w:lang w:val="es-ES" w:eastAsia="es-ES_tradnl"/>
        </w:rPr>
        <w:t xml:space="preserve"> gracias sus cloroplastos. Las células que no poseen cloroplastos incorporan la materia orgánica elaborada, bien mediante pseudópodos, bien mediante la formación de vesículas endocíticas. Se hace también una breve referencia a la </w:t>
      </w:r>
      <w:r w:rsidRPr="005312D0">
        <w:rPr>
          <w:b/>
          <w:bCs/>
          <w:noProof/>
          <w:lang w:val="es-ES" w:eastAsia="es-ES_tradnl"/>
        </w:rPr>
        <w:t xml:space="preserve">respiración celular </w:t>
      </w:r>
      <w:r w:rsidRPr="005312D0">
        <w:rPr>
          <w:noProof/>
          <w:lang w:val="es-ES" w:eastAsia="es-ES_tradnl"/>
        </w:rPr>
        <w:t>como proceso para obtener energía, aunque es un concepto que se desarrollará más en profundidad en la unidad 10. S</w:t>
      </w:r>
      <w:r w:rsidR="003413AA">
        <w:rPr>
          <w:noProof/>
          <w:lang w:val="es-ES" w:eastAsia="es-ES_tradnl"/>
        </w:rPr>
        <w:t>í</w:t>
      </w:r>
      <w:r w:rsidRPr="005312D0">
        <w:rPr>
          <w:noProof/>
          <w:lang w:val="es-ES" w:eastAsia="es-ES_tradnl"/>
        </w:rPr>
        <w:t xml:space="preserve"> es importante insistir en que la respiración celular la realizan tanto </w:t>
      </w:r>
      <w:r w:rsidRPr="005312D0">
        <w:rPr>
          <w:b/>
          <w:bCs/>
          <w:noProof/>
          <w:lang w:val="es-ES" w:eastAsia="es-ES_tradnl"/>
        </w:rPr>
        <w:t xml:space="preserve">seres autótrofos </w:t>
      </w:r>
      <w:r w:rsidRPr="005312D0">
        <w:rPr>
          <w:noProof/>
          <w:lang w:val="es-ES" w:eastAsia="es-ES_tradnl"/>
        </w:rPr>
        <w:t xml:space="preserve">como </w:t>
      </w:r>
      <w:r w:rsidRPr="005312D0">
        <w:rPr>
          <w:b/>
          <w:bCs/>
          <w:noProof/>
          <w:lang w:val="es-ES" w:eastAsia="es-ES_tradnl"/>
        </w:rPr>
        <w:t xml:space="preserve">heterótrofos. </w:t>
      </w:r>
    </w:p>
    <w:p w:rsidR="005312D0" w:rsidRPr="005312D0" w:rsidRDefault="005312D0" w:rsidP="005312D0">
      <w:pPr>
        <w:pStyle w:val="00TEXTOGENERAL2020"/>
        <w:rPr>
          <w:noProof/>
          <w:lang w:val="es-ES" w:eastAsia="es-ES_tradnl"/>
        </w:rPr>
      </w:pPr>
      <w:r w:rsidRPr="005312D0">
        <w:rPr>
          <w:noProof/>
          <w:lang w:val="es-ES" w:eastAsia="es-ES_tradnl"/>
        </w:rPr>
        <w:t xml:space="preserve">Los </w:t>
      </w:r>
      <w:r w:rsidRPr="005312D0">
        <w:rPr>
          <w:b/>
          <w:bCs/>
          <w:noProof/>
          <w:lang w:val="es-ES" w:eastAsia="es-ES_tradnl"/>
        </w:rPr>
        <w:t xml:space="preserve">seres unicelulares </w:t>
      </w:r>
      <w:r w:rsidRPr="005312D0">
        <w:rPr>
          <w:noProof/>
          <w:lang w:val="es-ES" w:eastAsia="es-ES_tradnl"/>
        </w:rPr>
        <w:t xml:space="preserve">necesitan relacionarse con su </w:t>
      </w:r>
      <w:r w:rsidRPr="005312D0">
        <w:rPr>
          <w:b/>
          <w:bCs/>
          <w:noProof/>
          <w:lang w:val="es-ES" w:eastAsia="es-ES_tradnl"/>
        </w:rPr>
        <w:t xml:space="preserve">medio, </w:t>
      </w:r>
      <w:r w:rsidRPr="005312D0">
        <w:rPr>
          <w:noProof/>
          <w:lang w:val="es-ES" w:eastAsia="es-ES_tradnl"/>
        </w:rPr>
        <w:t xml:space="preserve">pues cualquier cambio puede ocasionar su muerte. Por ejemplo, contra la desecación se dan </w:t>
      </w:r>
      <w:r w:rsidRPr="005312D0">
        <w:rPr>
          <w:b/>
          <w:bCs/>
          <w:noProof/>
          <w:lang w:val="es-ES" w:eastAsia="es-ES_tradnl"/>
        </w:rPr>
        <w:t>mecanismos de respuesta</w:t>
      </w:r>
      <w:r w:rsidRPr="005312D0">
        <w:rPr>
          <w:noProof/>
          <w:lang w:val="es-ES" w:eastAsia="es-ES_tradnl"/>
        </w:rPr>
        <w:t xml:space="preserve"> adecuados como la formación de quistes. Ante estímulos favorables también responden adecuadamente, así la presencia de alimento implica su captura. En los </w:t>
      </w:r>
      <w:r w:rsidRPr="005312D0">
        <w:rPr>
          <w:b/>
          <w:bCs/>
          <w:noProof/>
          <w:lang w:val="es-ES" w:eastAsia="es-ES_tradnl"/>
        </w:rPr>
        <w:t>seres pluricelulares,</w:t>
      </w:r>
      <w:r w:rsidRPr="005312D0">
        <w:rPr>
          <w:noProof/>
          <w:lang w:val="es-ES" w:eastAsia="es-ES_tradnl"/>
        </w:rPr>
        <w:t xml:space="preserve"> las células están en contacto unas con otras y con el medio que las rodea. Pueden detectar el espacio disponible para crecer, o percibir la llegada del alimento. Como ejemplo de “comunicación” celular, el profesorado puede explicar de manera sencilla la </w:t>
      </w:r>
      <w:r w:rsidRPr="005312D0">
        <w:rPr>
          <w:b/>
          <w:bCs/>
          <w:noProof/>
          <w:lang w:val="es-ES" w:eastAsia="es-ES_tradnl"/>
        </w:rPr>
        <w:t xml:space="preserve">transmisión de “mensajes” </w:t>
      </w:r>
      <w:r w:rsidRPr="005312D0">
        <w:rPr>
          <w:noProof/>
          <w:lang w:val="es-ES" w:eastAsia="es-ES_tradnl"/>
        </w:rPr>
        <w:t xml:space="preserve">(sustancias químicas) entre las neuronas, aunque se trata de conceptos que se estudiarán en profundidad en la unidad 10. </w:t>
      </w:r>
    </w:p>
    <w:p w:rsidR="005312D0" w:rsidRPr="005312D0" w:rsidRDefault="005312D0" w:rsidP="005312D0">
      <w:pPr>
        <w:pStyle w:val="00TEXTOGENERAL2020"/>
        <w:rPr>
          <w:noProof/>
          <w:lang w:val="es-ES" w:eastAsia="es-ES_tradnl"/>
        </w:rPr>
      </w:pPr>
      <w:r w:rsidRPr="005312D0">
        <w:rPr>
          <w:noProof/>
          <w:lang w:val="es-ES" w:eastAsia="es-ES_tradnl"/>
        </w:rPr>
        <w:t xml:space="preserve">En todos los seres, unicelulares o pluricelulares, las células se reproducen para originar </w:t>
      </w:r>
      <w:r w:rsidRPr="005312D0">
        <w:rPr>
          <w:b/>
          <w:bCs/>
          <w:noProof/>
          <w:lang w:val="es-ES" w:eastAsia="es-ES_tradnl"/>
        </w:rPr>
        <w:t xml:space="preserve">nuevas células. </w:t>
      </w:r>
      <w:r w:rsidRPr="005312D0">
        <w:rPr>
          <w:noProof/>
          <w:lang w:val="es-ES" w:eastAsia="es-ES_tradnl"/>
        </w:rPr>
        <w:t xml:space="preserve">Se asocian </w:t>
      </w:r>
      <w:r w:rsidRPr="005312D0">
        <w:rPr>
          <w:b/>
          <w:bCs/>
          <w:noProof/>
          <w:lang w:val="es-ES" w:eastAsia="es-ES_tradnl"/>
        </w:rPr>
        <w:t xml:space="preserve">bipartición, gemación y esporulación </w:t>
      </w:r>
      <w:r w:rsidRPr="005312D0">
        <w:rPr>
          <w:noProof/>
          <w:lang w:val="es-ES" w:eastAsia="es-ES_tradnl"/>
        </w:rPr>
        <w:t xml:space="preserve">con los seres unicelulares. Se cita la </w:t>
      </w:r>
      <w:r w:rsidRPr="005312D0">
        <w:rPr>
          <w:b/>
          <w:bCs/>
          <w:noProof/>
          <w:lang w:val="es-ES" w:eastAsia="es-ES_tradnl"/>
        </w:rPr>
        <w:t xml:space="preserve">mitosis </w:t>
      </w:r>
      <w:r w:rsidRPr="005312D0">
        <w:rPr>
          <w:noProof/>
          <w:lang w:val="es-ES" w:eastAsia="es-ES_tradnl"/>
        </w:rPr>
        <w:t xml:space="preserve">como mecanismo de reproducción celular que permite el crecimiento en los pluricelulares y la sustitución de células viejas por nuevas. Para simplificar los contenidos, solo se relaciona la mitosis con los seres pluricelulares. </w:t>
      </w:r>
    </w:p>
    <w:p w:rsidR="005312D0" w:rsidRPr="005312D0" w:rsidRDefault="005312D0" w:rsidP="005312D0">
      <w:pPr>
        <w:pStyle w:val="00EPGRAFE2020"/>
        <w:rPr>
          <w:noProof/>
          <w:lang w:val="es-ES"/>
        </w:rPr>
      </w:pPr>
      <w:r w:rsidRPr="005312D0">
        <w:rPr>
          <w:noProof/>
          <w:lang w:val="es-ES"/>
        </w:rPr>
        <w:t xml:space="preserve">Epígrafe 5. Niveles de organización de los seres vivos  </w:t>
      </w:r>
    </w:p>
    <w:p w:rsidR="005312D0" w:rsidRPr="005312D0" w:rsidRDefault="005312D0" w:rsidP="005312D0">
      <w:pPr>
        <w:pStyle w:val="00TEXTOGENERAL2020"/>
        <w:rPr>
          <w:noProof/>
          <w:lang w:val="es-ES" w:eastAsia="es-ES_tradnl"/>
        </w:rPr>
      </w:pPr>
      <w:r w:rsidRPr="005312D0">
        <w:rPr>
          <w:noProof/>
          <w:lang w:val="es-ES" w:eastAsia="es-ES_tradnl"/>
        </w:rPr>
        <w:t xml:space="preserve">Como punto de partida para estudiar en la siguiente unidad las diferencias entre los seres vivos de cada reino, se presentan los </w:t>
      </w:r>
      <w:r w:rsidRPr="005312D0">
        <w:rPr>
          <w:b/>
          <w:bCs/>
          <w:noProof/>
          <w:lang w:val="es-ES" w:eastAsia="es-ES_tradnl"/>
        </w:rPr>
        <w:t xml:space="preserve">diferentes niveles de organización </w:t>
      </w:r>
      <w:r w:rsidRPr="005312D0">
        <w:rPr>
          <w:noProof/>
          <w:lang w:val="es-ES" w:eastAsia="es-ES_tradnl"/>
        </w:rPr>
        <w:t xml:space="preserve">que pueden presentar los seres vivos, por ser la organización celular uno de los conceptos de partida para la clasificación de los </w:t>
      </w:r>
      <w:r w:rsidRPr="005312D0">
        <w:rPr>
          <w:b/>
          <w:bCs/>
          <w:noProof/>
          <w:lang w:val="es-ES" w:eastAsia="es-ES_tradnl"/>
        </w:rPr>
        <w:t xml:space="preserve">cinco reinos. </w:t>
      </w:r>
      <w:r w:rsidRPr="005312D0">
        <w:rPr>
          <w:noProof/>
          <w:lang w:val="es-ES" w:eastAsia="es-ES_tradnl"/>
        </w:rPr>
        <w:t xml:space="preserve">Se habla primero de que la célula, por cumplir las funciones vitales, es el nivel más básico, y constituye el nivel celular, presente tanto en seres unicelulares como pluricelulares. Por otra parte, se hace referencia a que los seres pluricelulares presentan sus células especializadas en </w:t>
      </w:r>
      <w:r w:rsidRPr="005312D0">
        <w:rPr>
          <w:b/>
          <w:bCs/>
          <w:noProof/>
          <w:lang w:val="es-ES" w:eastAsia="es-ES_tradnl"/>
        </w:rPr>
        <w:t xml:space="preserve">diferentes funciones. </w:t>
      </w:r>
      <w:r w:rsidRPr="005312D0">
        <w:rPr>
          <w:noProof/>
          <w:lang w:val="es-ES" w:eastAsia="es-ES_tradnl"/>
        </w:rPr>
        <w:t xml:space="preserve">Por ejemplo, las células de los músculos se encargan del movimiento, las de la sangre de transportar oxigeno, etc. Para realizar bien estas funciones, su forma y su estructura también son diferentes. </w:t>
      </w:r>
    </w:p>
    <w:p w:rsidR="005312D0" w:rsidRPr="005312D0" w:rsidRDefault="005312D0" w:rsidP="005312D0">
      <w:pPr>
        <w:pStyle w:val="00TEXTOGENERAL2020"/>
        <w:rPr>
          <w:noProof/>
          <w:lang w:val="es-ES" w:eastAsia="es-ES_tradnl"/>
        </w:rPr>
      </w:pPr>
      <w:r w:rsidRPr="005312D0">
        <w:rPr>
          <w:noProof/>
          <w:lang w:val="es-ES" w:eastAsia="es-ES_tradnl"/>
        </w:rPr>
        <w:t xml:space="preserve">Así, las </w:t>
      </w:r>
      <w:r w:rsidRPr="005312D0">
        <w:rPr>
          <w:b/>
          <w:bCs/>
          <w:noProof/>
          <w:lang w:val="es-ES" w:eastAsia="es-ES_tradnl"/>
        </w:rPr>
        <w:t xml:space="preserve">neuronas </w:t>
      </w:r>
      <w:r w:rsidRPr="005312D0">
        <w:rPr>
          <w:noProof/>
          <w:lang w:val="es-ES" w:eastAsia="es-ES_tradnl"/>
        </w:rPr>
        <w:t xml:space="preserve">tienen formas estrelladas para realizar más interconexiones, las células musculares son alargadas o las células de la piel tienen forma plana para recubrir superficies. Se debe hacer ver al alumnado que de esta especialización surgen los distintos </w:t>
      </w:r>
      <w:r w:rsidRPr="005312D0">
        <w:rPr>
          <w:b/>
          <w:bCs/>
          <w:noProof/>
          <w:lang w:val="es-ES" w:eastAsia="es-ES_tradnl"/>
        </w:rPr>
        <w:t xml:space="preserve">grados de complejidad </w:t>
      </w:r>
      <w:r w:rsidRPr="005312D0">
        <w:rPr>
          <w:noProof/>
          <w:lang w:val="es-ES" w:eastAsia="es-ES_tradnl"/>
        </w:rPr>
        <w:t xml:space="preserve">denominados </w:t>
      </w:r>
      <w:r w:rsidRPr="005312D0">
        <w:rPr>
          <w:b/>
          <w:bCs/>
          <w:noProof/>
          <w:lang w:val="es-ES" w:eastAsia="es-ES_tradnl"/>
        </w:rPr>
        <w:t xml:space="preserve">niveles de organización: </w:t>
      </w:r>
      <w:r w:rsidRPr="005312D0">
        <w:rPr>
          <w:noProof/>
          <w:lang w:val="es-ES" w:eastAsia="es-ES_tradnl"/>
        </w:rPr>
        <w:t xml:space="preserve">tejidos, órganos y aparatos o sistemas. Si el profesor o profesora lo estima conveniente, se puede diferenciar entre </w:t>
      </w:r>
      <w:r w:rsidRPr="005312D0">
        <w:rPr>
          <w:b/>
          <w:bCs/>
          <w:noProof/>
          <w:lang w:val="es-ES" w:eastAsia="es-ES_tradnl"/>
        </w:rPr>
        <w:t xml:space="preserve">aparato y sistema: </w:t>
      </w:r>
      <w:r w:rsidRPr="005312D0">
        <w:rPr>
          <w:noProof/>
          <w:lang w:val="es-ES" w:eastAsia="es-ES_tradnl"/>
        </w:rPr>
        <w:t xml:space="preserve">un sistema está compuesto por órganos homogéneos, pues en su estructura predomina un mismo tipo de tejido (sistemas óseo, muscular y nervioso), mientras que un aparato está constituido por órganos heterogéneos. El funcionamiento coordinado de los aparatos y sistemas permiten que el organismo realice todas sus funciones vitales. </w:t>
      </w:r>
    </w:p>
    <w:p w:rsidR="005312D0" w:rsidRPr="005312D0" w:rsidRDefault="005312D0" w:rsidP="005312D0">
      <w:pPr>
        <w:pStyle w:val="00EPGRAFE2020"/>
        <w:rPr>
          <w:noProof/>
          <w:color w:val="FF0000"/>
          <w:lang w:val="es-ES" w:eastAsia="es-ES_tradnl"/>
        </w:rPr>
      </w:pPr>
      <w:r w:rsidRPr="005312D0">
        <w:rPr>
          <w:noProof/>
          <w:lang w:val="es-ES" w:eastAsia="es-ES_tradnl"/>
        </w:rPr>
        <w:lastRenderedPageBreak/>
        <w:t>Actividades de consolidación</w:t>
      </w:r>
      <w:r w:rsidRPr="005312D0">
        <w:rPr>
          <w:noProof/>
          <w:sz w:val="20"/>
          <w:szCs w:val="20"/>
          <w:lang w:val="es-ES" w:eastAsia="es-ES_tradnl"/>
        </w:rPr>
        <w:t xml:space="preserve"> </w:t>
      </w:r>
      <w:r w:rsidRPr="005312D0">
        <w:rPr>
          <w:rFonts w:ascii="Minion Pro" w:hAnsi="Minion Pro" w:cs="Minion Pro"/>
          <w:noProof/>
          <w:spacing w:val="141"/>
          <w:lang w:val="es-ES" w:eastAsia="es-ES_tradnl"/>
        </w:rPr>
        <w:t xml:space="preserve"> </w:t>
      </w:r>
    </w:p>
    <w:p w:rsidR="005312D0" w:rsidRPr="005312D0" w:rsidRDefault="005312D0" w:rsidP="005312D0">
      <w:pPr>
        <w:pStyle w:val="00TEXTOGENERAL2020"/>
        <w:rPr>
          <w:noProof/>
          <w:lang w:val="es-ES" w:eastAsia="es-ES_tradnl"/>
        </w:rPr>
      </w:pPr>
      <w:r w:rsidRPr="005312D0">
        <w:rPr>
          <w:noProof/>
          <w:lang w:val="es-ES" w:eastAsia="es-ES_tradnl"/>
        </w:rPr>
        <w:t xml:space="preserve">En este apartado se recogen una serie de actividades enfocadas a </w:t>
      </w:r>
      <w:r w:rsidRPr="005312D0">
        <w:rPr>
          <w:b/>
          <w:bCs/>
          <w:noProof/>
          <w:lang w:val="es-ES" w:eastAsia="es-ES_tradnl"/>
        </w:rPr>
        <w:t xml:space="preserve">consolidar lo aprendido durante la unidad. </w:t>
      </w:r>
      <w:r w:rsidRPr="005312D0">
        <w:rPr>
          <w:noProof/>
          <w:lang w:val="es-ES" w:eastAsia="es-ES_tradnl"/>
        </w:rPr>
        <w:t xml:space="preserve">La mayoría son ejercicios de </w:t>
      </w:r>
      <w:r w:rsidRPr="005312D0">
        <w:rPr>
          <w:b/>
          <w:bCs/>
          <w:noProof/>
          <w:lang w:val="es-ES" w:eastAsia="es-ES_tradnl"/>
        </w:rPr>
        <w:t xml:space="preserve">reconocimiento </w:t>
      </w:r>
      <w:r w:rsidRPr="005312D0">
        <w:rPr>
          <w:noProof/>
          <w:lang w:val="es-ES" w:eastAsia="es-ES_tradnl"/>
        </w:rPr>
        <w:t xml:space="preserve">de estructuras celulares y de aspectos de sus funciones vitales. </w:t>
      </w:r>
    </w:p>
    <w:p w:rsidR="005312D0" w:rsidRPr="005312D0" w:rsidRDefault="005312D0" w:rsidP="005312D0">
      <w:pPr>
        <w:pStyle w:val="00EPGRAFE2020"/>
        <w:rPr>
          <w:noProof/>
          <w:color w:val="FF0000"/>
          <w:lang w:val="es-ES" w:eastAsia="es-ES_tradnl"/>
        </w:rPr>
      </w:pPr>
      <w:r w:rsidRPr="005312D0">
        <w:rPr>
          <w:noProof/>
          <w:lang w:val="es-ES" w:eastAsia="es-ES_tradnl"/>
        </w:rPr>
        <w:t>Esquema de la unidad</w:t>
      </w:r>
      <w:r w:rsidRPr="005312D0">
        <w:rPr>
          <w:noProof/>
          <w:sz w:val="20"/>
          <w:szCs w:val="20"/>
          <w:lang w:val="es-ES" w:eastAsia="es-ES_tradnl"/>
        </w:rPr>
        <w:t xml:space="preserve"> </w:t>
      </w:r>
      <w:r w:rsidRPr="005312D0">
        <w:rPr>
          <w:rFonts w:ascii="Minion Pro" w:hAnsi="Minion Pro" w:cs="Minion Pro"/>
          <w:noProof/>
          <w:spacing w:val="141"/>
          <w:lang w:val="es-ES" w:eastAsia="es-ES_tradnl"/>
        </w:rPr>
        <w:t xml:space="preserve"> </w:t>
      </w:r>
    </w:p>
    <w:p w:rsidR="005312D0" w:rsidRPr="005312D0" w:rsidRDefault="005312D0" w:rsidP="005312D0">
      <w:pPr>
        <w:pStyle w:val="00TEXTOGENERAL2020"/>
        <w:rPr>
          <w:noProof/>
          <w:lang w:val="es-ES" w:eastAsia="es-ES_tradnl"/>
        </w:rPr>
      </w:pPr>
      <w:r w:rsidRPr="005312D0">
        <w:rPr>
          <w:noProof/>
          <w:lang w:val="es-ES" w:eastAsia="es-ES_tradnl"/>
        </w:rPr>
        <w:t xml:space="preserve">El esquema de la unidad recoge las </w:t>
      </w:r>
      <w:r w:rsidRPr="005312D0">
        <w:rPr>
          <w:b/>
          <w:bCs/>
          <w:noProof/>
          <w:lang w:val="es-ES" w:eastAsia="es-ES_tradnl"/>
        </w:rPr>
        <w:t>ideas principales</w:t>
      </w:r>
      <w:r w:rsidRPr="005312D0">
        <w:rPr>
          <w:noProof/>
          <w:lang w:val="es-ES" w:eastAsia="es-ES_tradnl"/>
        </w:rPr>
        <w:t xml:space="preserve"> del tema estudiado. Debe realizarse al principio de la unidad y repetirse al final a modo de visión global de los procesos. </w:t>
      </w:r>
    </w:p>
    <w:p w:rsidR="005312D0" w:rsidRPr="005312D0" w:rsidRDefault="005312D0" w:rsidP="005312D0">
      <w:pPr>
        <w:pStyle w:val="00EPGRAFE2020"/>
        <w:rPr>
          <w:noProof/>
          <w:color w:val="FF0000"/>
          <w:lang w:val="es-ES" w:eastAsia="es-ES_tradnl"/>
        </w:rPr>
      </w:pPr>
      <w:r w:rsidRPr="005312D0">
        <w:rPr>
          <w:noProof/>
          <w:lang w:val="es-ES" w:eastAsia="es-ES_tradnl"/>
        </w:rPr>
        <w:t>Competencias clave</w:t>
      </w:r>
      <w:r w:rsidRPr="005312D0">
        <w:rPr>
          <w:noProof/>
          <w:sz w:val="20"/>
          <w:szCs w:val="20"/>
          <w:lang w:val="es-ES" w:eastAsia="es-ES_tradnl"/>
        </w:rPr>
        <w:t xml:space="preserve"> </w:t>
      </w:r>
    </w:p>
    <w:p w:rsidR="005312D0" w:rsidRPr="005312D0" w:rsidRDefault="005312D0" w:rsidP="005312D0">
      <w:pPr>
        <w:pStyle w:val="00TEXTOGENERAL2020"/>
        <w:rPr>
          <w:noProof/>
          <w:lang w:val="es-ES" w:eastAsia="es-ES_tradnl"/>
        </w:rPr>
      </w:pPr>
      <w:r w:rsidRPr="005312D0">
        <w:rPr>
          <w:noProof/>
          <w:lang w:val="es-ES" w:eastAsia="es-ES_tradnl"/>
        </w:rPr>
        <w:t xml:space="preserve">En este apartado se pretende </w:t>
      </w:r>
      <w:r w:rsidRPr="005312D0">
        <w:rPr>
          <w:b/>
          <w:bCs/>
          <w:noProof/>
          <w:lang w:val="es-ES" w:eastAsia="es-ES_tradnl"/>
        </w:rPr>
        <w:t xml:space="preserve">trabajar las competencias del alumnado. </w:t>
      </w:r>
      <w:r w:rsidRPr="005312D0">
        <w:rPr>
          <w:noProof/>
          <w:lang w:val="es-ES" w:eastAsia="es-ES_tradnl"/>
        </w:rPr>
        <w:t xml:space="preserve">Para ello se presentan dos actividades con diez cuestiones que tratan competencias clave muy concretas. Pueden realizarse en cualquier momento del estudio de la unidad. </w:t>
      </w:r>
    </w:p>
    <w:p w:rsidR="005312D0" w:rsidRPr="005312D0" w:rsidRDefault="005312D0" w:rsidP="005312D0">
      <w:pPr>
        <w:pStyle w:val="00TEXTOGENERAL2020"/>
        <w:rPr>
          <w:noProof/>
          <w:lang w:val="es-ES" w:eastAsia="es-ES_tradnl"/>
        </w:rPr>
      </w:pPr>
      <w:r w:rsidRPr="005312D0">
        <w:rPr>
          <w:noProof/>
          <w:lang w:val="es-ES" w:eastAsia="es-ES_tradnl"/>
        </w:rPr>
        <w:t xml:space="preserve">En la actividad </w:t>
      </w:r>
      <w:r w:rsidRPr="005312D0">
        <w:rPr>
          <w:b/>
          <w:bCs/>
          <w:noProof/>
          <w:lang w:val="es-ES" w:eastAsia="es-ES_tradnl"/>
        </w:rPr>
        <w:t xml:space="preserve">“El huevo de gallina y el gajo de naranja” </w:t>
      </w:r>
      <w:r w:rsidRPr="005312D0">
        <w:rPr>
          <w:noProof/>
          <w:lang w:val="es-ES" w:eastAsia="es-ES_tradnl"/>
        </w:rPr>
        <w:t xml:space="preserve">se trabajan aspectos prácticos de la disección de estructuras animales y vegetales. Puede realizarse como una actividad práctica complementada con tareas abiertas que debe afrontar el alumnado de manera autónoma. </w:t>
      </w:r>
    </w:p>
    <w:p w:rsidR="005312D0" w:rsidRPr="005312D0" w:rsidRDefault="005312D0" w:rsidP="005312D0">
      <w:pPr>
        <w:pStyle w:val="00TEXTOGENERAL2020"/>
        <w:rPr>
          <w:noProof/>
          <w:lang w:val="es-ES" w:eastAsia="es-ES_tradnl"/>
        </w:rPr>
      </w:pPr>
      <w:r w:rsidRPr="005312D0">
        <w:rPr>
          <w:noProof/>
          <w:lang w:val="es-ES" w:eastAsia="es-ES_tradnl"/>
        </w:rPr>
        <w:t xml:space="preserve">En la </w:t>
      </w:r>
      <w:r w:rsidRPr="003413AA">
        <w:t xml:space="preserve">actividad </w:t>
      </w:r>
      <w:r w:rsidRPr="003413AA">
        <w:rPr>
          <w:b/>
          <w:bCs/>
        </w:rPr>
        <w:t>“Y tú ¿que</w:t>
      </w:r>
      <w:r w:rsidRPr="003413AA">
        <w:rPr>
          <w:b/>
          <w:bCs/>
          <w:rtl/>
        </w:rPr>
        <w:t xml:space="preserve"> </w:t>
      </w:r>
      <w:r w:rsidRPr="003413AA">
        <w:rPr>
          <w:b/>
          <w:bCs/>
        </w:rPr>
        <w:t>com</w:t>
      </w:r>
      <w:r w:rsidR="003413AA" w:rsidRPr="003413AA">
        <w:rPr>
          <w:b/>
          <w:bCs/>
        </w:rPr>
        <w:t>es”?</w:t>
      </w:r>
      <w:r w:rsidR="003413AA">
        <w:t xml:space="preserve"> se estudian</w:t>
      </w:r>
      <w:r w:rsidRPr="005312D0">
        <w:rPr>
          <w:noProof/>
          <w:lang w:val="es-ES" w:eastAsia="es-ES_tradnl"/>
        </w:rPr>
        <w:t xml:space="preserve"> los distintos tipos de organismos heterótrofos y se trabaja la competencia de aprender a aprender como muestra la actividad de construcción de los mapas conceptuales al ser una herramienta para resumir y estudiar los contenidos de la materia. </w:t>
      </w:r>
    </w:p>
    <w:p w:rsidR="005312D0" w:rsidRPr="005312D0" w:rsidRDefault="005312D0" w:rsidP="005312D0">
      <w:pPr>
        <w:pStyle w:val="00EPGRAFE2020"/>
        <w:rPr>
          <w:noProof/>
          <w:color w:val="FF0000"/>
          <w:lang w:val="es-ES" w:eastAsia="es-ES_tradnl"/>
        </w:rPr>
      </w:pPr>
      <w:r w:rsidRPr="005312D0">
        <w:rPr>
          <w:noProof/>
          <w:lang w:val="es-ES" w:eastAsia="es-ES_tradnl"/>
        </w:rPr>
        <w:t>La unidad en diez preguntas</w:t>
      </w:r>
      <w:r w:rsidRPr="005312D0">
        <w:rPr>
          <w:noProof/>
          <w:sz w:val="20"/>
          <w:szCs w:val="20"/>
          <w:lang w:val="es-ES" w:eastAsia="es-ES_tradnl"/>
        </w:rPr>
        <w:t xml:space="preserve"> </w:t>
      </w:r>
      <w:r w:rsidRPr="005312D0">
        <w:rPr>
          <w:rFonts w:ascii="Minion Pro" w:hAnsi="Minion Pro" w:cs="Minion Pro"/>
          <w:noProof/>
          <w:spacing w:val="141"/>
          <w:lang w:val="es-ES" w:eastAsia="es-ES_tradnl"/>
        </w:rPr>
        <w:t xml:space="preserve"> </w:t>
      </w:r>
    </w:p>
    <w:p w:rsidR="005312D0" w:rsidRPr="005312D0" w:rsidRDefault="005312D0" w:rsidP="005312D0">
      <w:pPr>
        <w:pStyle w:val="00TEXTOGENERAL2020"/>
        <w:rPr>
          <w:noProof/>
          <w:lang w:val="es-ES" w:eastAsia="es-ES_tradnl"/>
        </w:rPr>
      </w:pPr>
      <w:r w:rsidRPr="005312D0">
        <w:rPr>
          <w:noProof/>
          <w:lang w:val="es-ES" w:eastAsia="es-ES_tradnl"/>
        </w:rPr>
        <w:t xml:space="preserve">En este apartado se resumen los </w:t>
      </w:r>
      <w:r w:rsidRPr="005312D0">
        <w:rPr>
          <w:b/>
          <w:bCs/>
          <w:noProof/>
          <w:lang w:val="es-ES" w:eastAsia="es-ES_tradnl"/>
        </w:rPr>
        <w:t>aspectos más importantes de la unidad</w:t>
      </w:r>
      <w:r w:rsidRPr="005312D0">
        <w:rPr>
          <w:noProof/>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5312D0" w:rsidRPr="005312D0" w:rsidRDefault="005312D0" w:rsidP="005312D0">
      <w:pPr>
        <w:pStyle w:val="00NIVELEPIGRAFE12020"/>
        <w:rPr>
          <w:noProof/>
          <w:lang w:val="es-ES" w:eastAsia="es-ES_tradnl"/>
        </w:rPr>
      </w:pPr>
      <w:r w:rsidRPr="005312D0">
        <w:rPr>
          <w:noProof/>
          <w:lang w:val="es-ES" w:eastAsia="es-ES_tradnl"/>
        </w:rPr>
        <w:t>4. Evaluación</w:t>
      </w:r>
    </w:p>
    <w:p w:rsidR="005312D0" w:rsidRPr="005312D0" w:rsidRDefault="005312D0" w:rsidP="005312D0">
      <w:pPr>
        <w:pStyle w:val="00TEXTOGENERAL2020"/>
        <w:rPr>
          <w:noProof/>
          <w:lang w:val="es-ES" w:eastAsia="es-ES_tradnl"/>
        </w:rPr>
      </w:pPr>
      <w:r w:rsidRPr="005312D0">
        <w:rPr>
          <w:noProof/>
          <w:lang w:val="es-ES" w:eastAsia="es-ES_tradnl"/>
        </w:rPr>
        <w:t xml:space="preserve">La evaluación del alumnado debe ser </w:t>
      </w:r>
      <w:r w:rsidRPr="005312D0">
        <w:rPr>
          <w:b/>
          <w:bCs/>
          <w:noProof/>
          <w:lang w:val="es-ES" w:eastAsia="es-ES_tradnl"/>
        </w:rPr>
        <w:t>continua</w:t>
      </w:r>
      <w:r w:rsidRPr="005312D0">
        <w:rPr>
          <w:noProof/>
          <w:lang w:val="es-ES" w:eastAsia="es-ES_tradnl"/>
        </w:rPr>
        <w:t xml:space="preserve"> (en el sentido de constante), </w:t>
      </w:r>
      <w:r w:rsidRPr="005312D0">
        <w:rPr>
          <w:b/>
          <w:bCs/>
          <w:noProof/>
          <w:lang w:val="es-ES" w:eastAsia="es-ES_tradnl"/>
        </w:rPr>
        <w:t>formativa, integradora y criterial.</w:t>
      </w:r>
      <w:r w:rsidRPr="005312D0">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5312D0" w:rsidRPr="005312D0" w:rsidRDefault="005312D0" w:rsidP="005312D0">
      <w:pPr>
        <w:pStyle w:val="00TEXTOGENERAL2020"/>
        <w:rPr>
          <w:noProof/>
          <w:lang w:val="es-ES" w:eastAsia="es-ES_tradnl"/>
        </w:rPr>
      </w:pPr>
      <w:r w:rsidRPr="005312D0">
        <w:rPr>
          <w:noProof/>
          <w:lang w:val="es-ES" w:eastAsia="es-ES_tradnl"/>
        </w:rPr>
        <w:t xml:space="preserve">Entre los materiales e instrumentos que utilizaremos para llevar a cabo la evaluación del alumnado destacamos:  </w:t>
      </w:r>
    </w:p>
    <w:p w:rsidR="005312D0" w:rsidRPr="005312D0" w:rsidRDefault="005312D0" w:rsidP="0057367A">
      <w:pPr>
        <w:pStyle w:val="00TEXTOBOLICHE2020"/>
        <w:jc w:val="both"/>
        <w:rPr>
          <w:noProof/>
          <w:lang w:val="es-ES" w:eastAsia="es-ES_tradnl"/>
        </w:rPr>
      </w:pPr>
      <w:r w:rsidRPr="005312D0">
        <w:rPr>
          <w:noProof/>
          <w:lang w:val="es-ES" w:eastAsia="es-ES_tradnl"/>
        </w:rPr>
        <w:t xml:space="preserve">Actividades de iniciación con el test de ideas previas. </w:t>
      </w:r>
    </w:p>
    <w:p w:rsidR="005312D0" w:rsidRPr="005312D0" w:rsidRDefault="005312D0" w:rsidP="0057367A">
      <w:pPr>
        <w:pStyle w:val="00TEXTOBOLICHE2020"/>
        <w:jc w:val="both"/>
        <w:rPr>
          <w:noProof/>
          <w:lang w:val="es-ES" w:eastAsia="es-ES_tradnl"/>
        </w:rPr>
      </w:pPr>
      <w:r w:rsidRPr="005312D0">
        <w:rPr>
          <w:noProof/>
          <w:lang w:val="es-ES" w:eastAsia="es-ES_tradnl"/>
        </w:rPr>
        <w:t xml:space="preserve">Actividades de desarrollo de la unidad (1-25) y finales de consolidación (1-27). </w:t>
      </w:r>
    </w:p>
    <w:p w:rsidR="005312D0" w:rsidRPr="005312D0" w:rsidRDefault="005312D0" w:rsidP="0057367A">
      <w:pPr>
        <w:pStyle w:val="00TEXTOBOLICHE2020"/>
        <w:jc w:val="both"/>
        <w:rPr>
          <w:noProof/>
          <w:lang w:val="es-ES" w:eastAsia="es-ES_tradnl"/>
        </w:rPr>
      </w:pPr>
      <w:r w:rsidRPr="005312D0">
        <w:rPr>
          <w:noProof/>
          <w:lang w:val="es-ES" w:eastAsia="es-ES_tradnl"/>
        </w:rPr>
        <w:t xml:space="preserve">Actividades para la mejora de las competencias clave: “El huevo de gallina y el gajo de naranja” y “Y tú, ¿qué comes?”. </w:t>
      </w:r>
    </w:p>
    <w:p w:rsidR="005312D0" w:rsidRPr="005312D0" w:rsidRDefault="005312D0" w:rsidP="0057367A">
      <w:pPr>
        <w:pStyle w:val="00TEXTOBOLICHE2020"/>
        <w:jc w:val="both"/>
        <w:rPr>
          <w:noProof/>
          <w:lang w:val="es-ES" w:eastAsia="es-ES_tradnl"/>
        </w:rPr>
      </w:pPr>
      <w:r w:rsidRPr="005312D0">
        <w:rPr>
          <w:noProof/>
          <w:lang w:val="es-ES" w:eastAsia="es-ES_tradnl"/>
        </w:rPr>
        <w:t>Actividades de “La unidad en 10 preguntas”.</w:t>
      </w:r>
    </w:p>
    <w:p w:rsidR="005312D0" w:rsidRPr="005312D0" w:rsidRDefault="005312D0" w:rsidP="0057367A">
      <w:pPr>
        <w:pStyle w:val="00TEXTOBOLICHE2020"/>
        <w:jc w:val="both"/>
        <w:rPr>
          <w:noProof/>
          <w:lang w:val="es-ES" w:eastAsia="es-ES_tradnl"/>
        </w:rPr>
      </w:pPr>
      <w:r w:rsidRPr="005312D0">
        <w:rPr>
          <w:noProof/>
          <w:lang w:val="es-ES" w:eastAsia="es-ES_tradnl"/>
        </w:rPr>
        <w:t xml:space="preserve">Actividades de la prueba de evaluación final. </w:t>
      </w:r>
    </w:p>
    <w:p w:rsidR="005312D0" w:rsidRPr="005312D0" w:rsidRDefault="005312D0" w:rsidP="0057367A">
      <w:pPr>
        <w:pStyle w:val="00TEXTOGENERAL2020"/>
        <w:rPr>
          <w:noProof/>
          <w:lang w:val="es-ES" w:eastAsia="es-ES_tradnl"/>
        </w:rPr>
      </w:pPr>
      <w:r w:rsidRPr="005312D0">
        <w:rPr>
          <w:noProof/>
          <w:lang w:val="es-ES" w:eastAsia="es-ES_tradnl"/>
        </w:rPr>
        <w:t>De forma genérica, se utilizarán los siguientes instrumentos de evaluación:</w:t>
      </w:r>
    </w:p>
    <w:p w:rsidR="005312D0" w:rsidRPr="005312D0" w:rsidRDefault="005312D0" w:rsidP="0057367A">
      <w:pPr>
        <w:pStyle w:val="00TEXTOBOLICHE2020"/>
        <w:jc w:val="both"/>
        <w:rPr>
          <w:noProof/>
          <w:lang w:val="es-ES" w:eastAsia="es-ES_tradnl"/>
        </w:rPr>
      </w:pPr>
      <w:r w:rsidRPr="005312D0">
        <w:rPr>
          <w:noProof/>
          <w:lang w:val="es-ES" w:eastAsia="es-ES_tradnl"/>
        </w:rPr>
        <w:t>CUA: cuaderno de clase. Revisión del cuaderno de trabajo de clase.</w:t>
      </w:r>
    </w:p>
    <w:p w:rsidR="005312D0" w:rsidRPr="005312D0" w:rsidRDefault="005312D0" w:rsidP="0057367A">
      <w:pPr>
        <w:pStyle w:val="00TEXTOBOLICHE2020"/>
        <w:jc w:val="both"/>
        <w:rPr>
          <w:noProof/>
          <w:lang w:val="es-ES" w:eastAsia="es-ES_tradnl"/>
        </w:rPr>
      </w:pPr>
      <w:r w:rsidRPr="005312D0">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5312D0" w:rsidRPr="005312D0" w:rsidRDefault="005312D0" w:rsidP="0057367A">
      <w:pPr>
        <w:pStyle w:val="00TEXTOBOLICHE2020"/>
        <w:jc w:val="both"/>
        <w:rPr>
          <w:noProof/>
          <w:lang w:val="es-ES" w:eastAsia="es-ES_tradnl"/>
        </w:rPr>
      </w:pPr>
      <w:r w:rsidRPr="005312D0">
        <w:rPr>
          <w:noProof/>
          <w:lang w:val="es-ES" w:eastAsia="es-ES_tradnl"/>
        </w:rPr>
        <w:t>PORT: portfolio. Materiales elaborados por el alumnado a lo largo de la unidad.</w:t>
      </w:r>
    </w:p>
    <w:p w:rsidR="005312D0" w:rsidRPr="005312D0" w:rsidRDefault="005312D0" w:rsidP="0057367A">
      <w:pPr>
        <w:pStyle w:val="00TEXTOBOLICHE2020"/>
        <w:jc w:val="both"/>
        <w:rPr>
          <w:noProof/>
          <w:lang w:val="es-ES" w:eastAsia="es-ES_tradnl"/>
        </w:rPr>
      </w:pPr>
      <w:r w:rsidRPr="005312D0">
        <w:rPr>
          <w:noProof/>
          <w:lang w:val="es-ES" w:eastAsia="es-ES_tradnl"/>
        </w:rPr>
        <w:t>PRE: prueba escrita. Pruebas de evaluación (de contenidos y de competencias).</w:t>
      </w:r>
    </w:p>
    <w:p w:rsidR="005312D0" w:rsidRPr="005312D0" w:rsidRDefault="005312D0" w:rsidP="0057367A">
      <w:pPr>
        <w:pStyle w:val="00TEXTOBOLICHE2020"/>
        <w:jc w:val="both"/>
        <w:rPr>
          <w:noProof/>
          <w:lang w:val="es-ES" w:eastAsia="es-ES_tradnl"/>
        </w:rPr>
      </w:pPr>
      <w:r w:rsidRPr="005312D0">
        <w:rPr>
          <w:noProof/>
          <w:lang w:val="es-ES" w:eastAsia="es-ES_tradnl"/>
        </w:rPr>
        <w:t>PRO: prueba oral. Pruebas de evaluación (de contenidos y de competencias).</w:t>
      </w:r>
    </w:p>
    <w:p w:rsidR="005312D0" w:rsidRPr="005312D0" w:rsidRDefault="005312D0" w:rsidP="0057367A">
      <w:pPr>
        <w:pStyle w:val="00TEXTOBOLICHE2020"/>
        <w:jc w:val="both"/>
        <w:rPr>
          <w:noProof/>
          <w:lang w:val="es-ES" w:eastAsia="es-ES_tradnl"/>
        </w:rPr>
      </w:pPr>
      <w:r w:rsidRPr="005312D0">
        <w:rPr>
          <w:noProof/>
          <w:lang w:val="es-ES" w:eastAsia="es-ES_tradnl"/>
        </w:rPr>
        <w:t>TCOL: trabajo colaborativo. Prácticas de laboratorio, aprendizaje basado en preguntas, proyecto de investigación y representación de hechos.</w:t>
      </w:r>
    </w:p>
    <w:p w:rsidR="005312D0" w:rsidRPr="005312D0" w:rsidRDefault="005312D0" w:rsidP="0057367A">
      <w:pPr>
        <w:pStyle w:val="00TEXTOBOLICHE2020"/>
        <w:jc w:val="both"/>
        <w:rPr>
          <w:noProof/>
          <w:lang w:val="es-ES" w:eastAsia="es-ES_tradnl"/>
        </w:rPr>
      </w:pPr>
      <w:r w:rsidRPr="005312D0">
        <w:rPr>
          <w:noProof/>
          <w:lang w:val="es-ES" w:eastAsia="es-ES_tradnl"/>
        </w:rPr>
        <w:lastRenderedPageBreak/>
        <w:t xml:space="preserve">TIND: trabajo individual (trabajos a elaborar a lo largo del curso). </w:t>
      </w:r>
    </w:p>
    <w:p w:rsidR="005312D0" w:rsidRPr="005312D0" w:rsidRDefault="005312D0" w:rsidP="005312D0">
      <w:pPr>
        <w:pStyle w:val="00TEXTOGENERAL2020"/>
        <w:rPr>
          <w:noProof/>
          <w:lang w:val="es-ES" w:eastAsia="es-ES_tradnl"/>
        </w:rPr>
      </w:pPr>
      <w:r w:rsidRPr="005312D0">
        <w:rPr>
          <w:noProof/>
          <w:lang w:val="es-ES" w:eastAsia="es-ES_tradnl"/>
        </w:rPr>
        <w:t xml:space="preserve">Los anteriores </w:t>
      </w:r>
      <w:r w:rsidRPr="005312D0">
        <w:rPr>
          <w:b/>
          <w:bCs/>
          <w:noProof/>
          <w:lang w:val="es-ES" w:eastAsia="es-ES_tradnl"/>
        </w:rPr>
        <w:t>instrumentos</w:t>
      </w:r>
      <w:r w:rsidRPr="005312D0">
        <w:rPr>
          <w:noProof/>
          <w:lang w:val="es-ES" w:eastAsia="es-ES_tradnl"/>
        </w:rPr>
        <w:t xml:space="preserve"> deben ser entendidos como los </w:t>
      </w:r>
      <w:r w:rsidRPr="005312D0">
        <w:rPr>
          <w:b/>
          <w:bCs/>
          <w:noProof/>
          <w:lang w:val="es-ES" w:eastAsia="es-ES_tradnl"/>
        </w:rPr>
        <w:t>medios</w:t>
      </w:r>
      <w:r w:rsidRPr="005312D0">
        <w:rPr>
          <w:noProof/>
          <w:lang w:val="es-ES" w:eastAsia="es-ES_tradnl"/>
        </w:rPr>
        <w:t xml:space="preserve"> que nos proporcionarán las </w:t>
      </w:r>
      <w:r w:rsidRPr="005312D0">
        <w:rPr>
          <w:b/>
          <w:bCs/>
          <w:noProof/>
          <w:lang w:val="es-ES" w:eastAsia="es-ES_tradnl"/>
        </w:rPr>
        <w:t xml:space="preserve">calificaciones </w:t>
      </w:r>
      <w:r w:rsidRPr="005312D0">
        <w:rPr>
          <w:noProof/>
          <w:lang w:val="es-ES" w:eastAsia="es-ES_tradnl"/>
        </w:rPr>
        <w:t>para valorar los</w:t>
      </w:r>
      <w:r w:rsidRPr="005312D0">
        <w:rPr>
          <w:b/>
          <w:bCs/>
          <w:noProof/>
          <w:lang w:val="es-ES" w:eastAsia="es-ES_tradnl"/>
        </w:rPr>
        <w:t xml:space="preserve"> criterios de evaluación,</w:t>
      </w:r>
      <w:r w:rsidRPr="005312D0">
        <w:rPr>
          <w:noProof/>
          <w:lang w:val="es-ES" w:eastAsia="es-ES_tradnl"/>
        </w:rPr>
        <w:t xml:space="preserve"> que deben ser los que nos ofrezcan los resultados parciales sobre el progreso del alumnado.</w:t>
      </w:r>
    </w:p>
    <w:p w:rsidR="005312D0" w:rsidRPr="005312D0" w:rsidRDefault="005312D0" w:rsidP="005312D0">
      <w:pPr>
        <w:pStyle w:val="00TEXTOGENERAL2020"/>
        <w:rPr>
          <w:noProof/>
          <w:lang w:val="es-ES" w:eastAsia="es-ES_tradnl"/>
        </w:rPr>
      </w:pPr>
      <w:r w:rsidRPr="005312D0">
        <w:rPr>
          <w:noProof/>
          <w:lang w:val="es-ES" w:eastAsia="es-ES_tradnl"/>
        </w:rPr>
        <w:t xml:space="preserve">Por lo tanto, es necesario realizar una </w:t>
      </w:r>
      <w:r w:rsidRPr="005312D0">
        <w:rPr>
          <w:b/>
          <w:bCs/>
          <w:noProof/>
          <w:lang w:val="es-ES" w:eastAsia="es-ES_tradnl"/>
        </w:rPr>
        <w:t xml:space="preserve">ponderación porcentual </w:t>
      </w:r>
      <w:r w:rsidRPr="005312D0">
        <w:rPr>
          <w:noProof/>
          <w:lang w:val="es-ES" w:eastAsia="es-ES_tradnl"/>
        </w:rPr>
        <w:t>sobre el valor que cada criterio aportará a la nota final.</w:t>
      </w:r>
    </w:p>
    <w:p w:rsidR="005312D0" w:rsidRPr="005312D0" w:rsidRDefault="005312D0" w:rsidP="005312D0">
      <w:pPr>
        <w:pStyle w:val="00TEXTOGENERAL2020"/>
        <w:rPr>
          <w:noProof/>
          <w:lang w:val="es-ES" w:eastAsia="es-ES_tradnl"/>
        </w:rPr>
      </w:pPr>
      <w:r w:rsidRPr="005312D0">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5312D0" w:rsidRPr="005312D0" w:rsidRDefault="005312D0" w:rsidP="005312D0">
      <w:pPr>
        <w:pStyle w:val="00TEXTOGENERAL2020"/>
        <w:rPr>
          <w:noProof/>
          <w:lang w:val="es-ES" w:eastAsia="es-ES_tradnl"/>
        </w:rPr>
      </w:pPr>
      <w:r w:rsidRPr="005312D0">
        <w:rPr>
          <w:noProof/>
          <w:lang w:val="es-ES" w:eastAsia="es-ES_tradnl"/>
        </w:rPr>
        <w:t xml:space="preserve">Los </w:t>
      </w:r>
      <w:r w:rsidRPr="005312D0">
        <w:rPr>
          <w:b/>
          <w:bCs/>
          <w:noProof/>
          <w:lang w:val="es-ES" w:eastAsia="es-ES_tradnl"/>
        </w:rPr>
        <w:t>criterios</w:t>
      </w:r>
      <w:r w:rsidRPr="005312D0">
        <w:rPr>
          <w:noProof/>
          <w:lang w:val="es-ES" w:eastAsia="es-ES_tradnl"/>
        </w:rPr>
        <w:t xml:space="preserve"> se convierten así en el verdadero </w:t>
      </w:r>
      <w:r w:rsidRPr="005312D0">
        <w:rPr>
          <w:b/>
          <w:bCs/>
          <w:noProof/>
          <w:lang w:val="es-ES" w:eastAsia="es-ES_tradnl"/>
        </w:rPr>
        <w:t>referente</w:t>
      </w:r>
      <w:r w:rsidRPr="005312D0">
        <w:rPr>
          <w:noProof/>
          <w:lang w:val="es-ES" w:eastAsia="es-ES_tradnl"/>
        </w:rPr>
        <w:t xml:space="preserve"> de la </w:t>
      </w:r>
      <w:r w:rsidRPr="005312D0">
        <w:rPr>
          <w:b/>
          <w:bCs/>
          <w:noProof/>
          <w:lang w:val="es-ES" w:eastAsia="es-ES_tradnl"/>
        </w:rPr>
        <w:t>evaluación</w:t>
      </w:r>
      <w:r w:rsidRPr="005312D0">
        <w:rPr>
          <w:noProof/>
          <w:lang w:val="es-ES" w:eastAsia="es-ES_tradnl"/>
        </w:rPr>
        <w:t xml:space="preserve"> del </w:t>
      </w:r>
      <w:r w:rsidRPr="005312D0">
        <w:rPr>
          <w:b/>
          <w:bCs/>
          <w:noProof/>
          <w:lang w:val="es-ES" w:eastAsia="es-ES_tradnl"/>
        </w:rPr>
        <w:t xml:space="preserve">alumnado, </w:t>
      </w:r>
      <w:r w:rsidRPr="005312D0">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CF1E59" w:rsidRPr="001C37D6" w:rsidRDefault="00CF1E59" w:rsidP="005312D0">
      <w:pPr>
        <w:pStyle w:val="00TEXTOBOLICHE2020"/>
        <w:numPr>
          <w:ilvl w:val="0"/>
          <w:numId w:val="0"/>
        </w:numP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672" w:rsidRDefault="00B65672" w:rsidP="005929DA">
      <w:r>
        <w:separator/>
      </w:r>
    </w:p>
  </w:endnote>
  <w:endnote w:type="continuationSeparator" w:id="0">
    <w:p w:rsidR="00B65672" w:rsidRDefault="00B6567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panose1 w:val="00000000000000000000"/>
    <w:charset w:val="4D"/>
    <w:family w:val="auto"/>
    <w:notTrueType/>
    <w:pitch w:val="variable"/>
    <w:sig w:usb0="800000AF" w:usb1="5000204A" w:usb2="00000000" w:usb3="00000000" w:csb0="00000001" w:csb1="00000000"/>
  </w:font>
  <w:font w:name="BentonSans-Bold">
    <w:panose1 w:val="00000000000000000000"/>
    <w:charset w:val="4D"/>
    <w:family w:val="auto"/>
    <w:notTrueType/>
    <w:pitch w:val="variable"/>
    <w:sig w:usb0="800000AF" w:usb1="5000204A" w:usb2="00000000" w:usb3="00000000" w:csb0="00000001" w:csb1="00000000"/>
  </w:font>
  <w:font w:name="BentonSans-Medium">
    <w:panose1 w:val="00000000000000000000"/>
    <w:charset w:val="4D"/>
    <w:family w:val="auto"/>
    <w:notTrueType/>
    <w:pitch w:val="variable"/>
    <w:sig w:usb0="800000AF" w:usb1="5000204A" w:usb2="00000000" w:usb3="00000000" w:csb0="00000001" w:csb1="00000000"/>
  </w:font>
  <w:font w:name="AvenirLTStd-Black">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panose1 w:val="00000000000000000000"/>
    <w:charset w:val="4D"/>
    <w:family w:val="auto"/>
    <w:notTrueType/>
    <w:pitch w:val="variable"/>
    <w:sig w:usb0="800000AF" w:usb1="5000204A" w:usb2="00000000" w:usb3="00000000" w:csb0="00000001" w:csb1="00000000"/>
  </w:font>
  <w:font w:name="BentonSansCond Book">
    <w:altName w:val="Calibri"/>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672" w:rsidRDefault="00B65672" w:rsidP="005929DA">
      <w:r>
        <w:separator/>
      </w:r>
    </w:p>
  </w:footnote>
  <w:footnote w:type="continuationSeparator" w:id="0">
    <w:p w:rsidR="00B65672" w:rsidRDefault="00B65672"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A45563"/>
    <w:multiLevelType w:val="hybridMultilevel"/>
    <w:tmpl w:val="141A8646"/>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531741D"/>
    <w:multiLevelType w:val="hybridMultilevel"/>
    <w:tmpl w:val="AC50F94A"/>
    <w:lvl w:ilvl="0" w:tplc="1ED651FC">
      <w:start w:val="1"/>
      <w:numFmt w:val="bullet"/>
      <w:pStyle w:val="00TEXTOBOLICHETABLA"/>
      <w:lvlText w:val=""/>
      <w:lvlJc w:val="left"/>
      <w:pPr>
        <w:ind w:left="397"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 w15:restartNumberingAfterBreak="0">
    <w:nsid w:val="75F055C5"/>
    <w:multiLevelType w:val="hybridMultilevel"/>
    <w:tmpl w:val="787CC8A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D434A"/>
    <w:rsid w:val="000E7978"/>
    <w:rsid w:val="000F0702"/>
    <w:rsid w:val="000F43C8"/>
    <w:rsid w:val="000F636B"/>
    <w:rsid w:val="001011F7"/>
    <w:rsid w:val="00112948"/>
    <w:rsid w:val="0012417E"/>
    <w:rsid w:val="00124720"/>
    <w:rsid w:val="00125748"/>
    <w:rsid w:val="00126D3B"/>
    <w:rsid w:val="00136DF6"/>
    <w:rsid w:val="0014478D"/>
    <w:rsid w:val="0014696E"/>
    <w:rsid w:val="00152B81"/>
    <w:rsid w:val="00160E29"/>
    <w:rsid w:val="001616CD"/>
    <w:rsid w:val="0016216D"/>
    <w:rsid w:val="001622EB"/>
    <w:rsid w:val="00164058"/>
    <w:rsid w:val="001647D3"/>
    <w:rsid w:val="00165B7A"/>
    <w:rsid w:val="00166D66"/>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E4810"/>
    <w:rsid w:val="002004ED"/>
    <w:rsid w:val="002114B0"/>
    <w:rsid w:val="00214E8E"/>
    <w:rsid w:val="0022185A"/>
    <w:rsid w:val="00222F75"/>
    <w:rsid w:val="00224D80"/>
    <w:rsid w:val="00230E9C"/>
    <w:rsid w:val="00236889"/>
    <w:rsid w:val="002430F2"/>
    <w:rsid w:val="002558F4"/>
    <w:rsid w:val="00257C0F"/>
    <w:rsid w:val="00262BF3"/>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13AA"/>
    <w:rsid w:val="0034375F"/>
    <w:rsid w:val="0034379D"/>
    <w:rsid w:val="0034458C"/>
    <w:rsid w:val="0034692E"/>
    <w:rsid w:val="00346C4D"/>
    <w:rsid w:val="003525A9"/>
    <w:rsid w:val="00357036"/>
    <w:rsid w:val="00360E6E"/>
    <w:rsid w:val="00366088"/>
    <w:rsid w:val="00372A37"/>
    <w:rsid w:val="00375A7E"/>
    <w:rsid w:val="00394256"/>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2F29"/>
    <w:rsid w:val="004D45FE"/>
    <w:rsid w:val="004D62DA"/>
    <w:rsid w:val="004E7E7C"/>
    <w:rsid w:val="004F0864"/>
    <w:rsid w:val="004F2C59"/>
    <w:rsid w:val="004F405D"/>
    <w:rsid w:val="004F4508"/>
    <w:rsid w:val="004F7126"/>
    <w:rsid w:val="00513AC0"/>
    <w:rsid w:val="00520D11"/>
    <w:rsid w:val="005276F5"/>
    <w:rsid w:val="005312D0"/>
    <w:rsid w:val="005313F9"/>
    <w:rsid w:val="00536F52"/>
    <w:rsid w:val="005371F5"/>
    <w:rsid w:val="005413A1"/>
    <w:rsid w:val="005444B4"/>
    <w:rsid w:val="0054517C"/>
    <w:rsid w:val="00550ADF"/>
    <w:rsid w:val="00552035"/>
    <w:rsid w:val="00554456"/>
    <w:rsid w:val="00556427"/>
    <w:rsid w:val="00557C4A"/>
    <w:rsid w:val="00561558"/>
    <w:rsid w:val="0057367A"/>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6F2891"/>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A7EA4"/>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83D01"/>
    <w:rsid w:val="008B1F42"/>
    <w:rsid w:val="008C2491"/>
    <w:rsid w:val="008C7D8F"/>
    <w:rsid w:val="008D4A94"/>
    <w:rsid w:val="008D7829"/>
    <w:rsid w:val="00900BDB"/>
    <w:rsid w:val="009044CD"/>
    <w:rsid w:val="00904D6A"/>
    <w:rsid w:val="00910457"/>
    <w:rsid w:val="00920585"/>
    <w:rsid w:val="0092063F"/>
    <w:rsid w:val="00923313"/>
    <w:rsid w:val="009233C5"/>
    <w:rsid w:val="00926136"/>
    <w:rsid w:val="00936FF7"/>
    <w:rsid w:val="00950CB3"/>
    <w:rsid w:val="00953EA2"/>
    <w:rsid w:val="009552F0"/>
    <w:rsid w:val="00963EF7"/>
    <w:rsid w:val="009774B9"/>
    <w:rsid w:val="0097789D"/>
    <w:rsid w:val="009804E8"/>
    <w:rsid w:val="0098598B"/>
    <w:rsid w:val="00997956"/>
    <w:rsid w:val="009A7686"/>
    <w:rsid w:val="009B1725"/>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40BE"/>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5672"/>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36D03"/>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2D10"/>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83E7F"/>
    <w:rsid w:val="00EA6F56"/>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62F19"/>
    <w:rsid w:val="00F774A5"/>
    <w:rsid w:val="00F8286F"/>
    <w:rsid w:val="00F930A8"/>
    <w:rsid w:val="00F95CD1"/>
    <w:rsid w:val="00FA1FA5"/>
    <w:rsid w:val="00FA3C8E"/>
    <w:rsid w:val="00FB1546"/>
    <w:rsid w:val="00FB665A"/>
    <w:rsid w:val="00FB6738"/>
    <w:rsid w:val="00FC0287"/>
    <w:rsid w:val="00FC40E5"/>
    <w:rsid w:val="00FC4E7E"/>
    <w:rsid w:val="00FC6F54"/>
    <w:rsid w:val="00FD0ACA"/>
    <w:rsid w:val="00FD3FD8"/>
    <w:rsid w:val="00FD4A7A"/>
    <w:rsid w:val="00FD66DE"/>
    <w:rsid w:val="00FE6177"/>
    <w:rsid w:val="00FF01F2"/>
    <w:rsid w:val="00FF09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793A1"/>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extoboliche3Metodologa">
    <w:name w:val="Texto boliche (3. Metodología)"/>
    <w:basedOn w:val="Ningnestilodeprrafo"/>
    <w:uiPriority w:val="99"/>
    <w:rsid w:val="00262BF3"/>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7A7EA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7A7EA4"/>
    <w:pPr>
      <w:spacing w:before="28" w:line="288" w:lineRule="auto"/>
      <w:ind w:left="510" w:hanging="340"/>
    </w:pPr>
  </w:style>
  <w:style w:type="paragraph" w:customStyle="1" w:styleId="ndiceUnidad3rg1Indicecontenidos">
    <w:name w:val="Índice Unidad 3rg  (1.Indice contenidos)"/>
    <w:basedOn w:val="Ningnestilodeprrafo"/>
    <w:uiPriority w:val="99"/>
    <w:rsid w:val="007A7EA4"/>
    <w:pPr>
      <w:widowControl/>
      <w:spacing w:before="28"/>
      <w:ind w:left="794" w:hanging="340"/>
    </w:pPr>
    <w:rPr>
      <w:rFonts w:ascii="Helvetica LT Std" w:hAnsi="Helvetica LT Std" w:cs="Helvetica LT Std"/>
      <w:w w:val="94"/>
      <w:sz w:val="18"/>
      <w:szCs w:val="18"/>
      <w:lang w:eastAsia="es-ES_tradnl"/>
    </w:rPr>
  </w:style>
  <w:style w:type="paragraph" w:customStyle="1" w:styleId="wordtablanegrita">
    <w:name w:val="word_tabla negrita"/>
    <w:basedOn w:val="Prrafobsico"/>
    <w:uiPriority w:val="99"/>
    <w:rsid w:val="007A7EA4"/>
    <w:rPr>
      <w:rFonts w:ascii="Times New Roman MT Std" w:hAnsi="Times New Roman MT Std" w:cs="Times New Roman MT Std"/>
      <w:sz w:val="20"/>
      <w:szCs w:val="20"/>
      <w:lang w:val="en-GB" w:eastAsia="es-ES_tradnl"/>
    </w:rPr>
  </w:style>
  <w:style w:type="paragraph" w:customStyle="1" w:styleId="textotablasinicial2ConcrecincurricTablas">
    <w:name w:val="texto tablas (inicial) (2. Concreción curric. Tablas)"/>
    <w:basedOn w:val="Normal"/>
    <w:uiPriority w:val="99"/>
    <w:rsid w:val="007A7EA4"/>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7A7EA4"/>
    <w:pPr>
      <w:widowControl/>
      <w:spacing w:after="28"/>
      <w:jc w:val="center"/>
    </w:pPr>
    <w:rPr>
      <w:rFonts w:ascii="Helvetica LT Std" w:hAnsi="Helvetica LT Std" w:cs="Helvetica L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7A7EA4"/>
    <w:pPr>
      <w:widowControl/>
      <w:jc w:val="both"/>
    </w:pPr>
    <w:rPr>
      <w:rFonts w:ascii="Helvetica LT Std" w:hAnsi="Helvetica LT Std" w:cs="Helvetica L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9233C5"/>
    <w:pPr>
      <w:widowControl/>
      <w:suppressAutoHyphens/>
      <w:spacing w:after="57"/>
    </w:pPr>
    <w:rPr>
      <w:rFonts w:ascii="Helvetica LT Std" w:hAnsi="Helvetica LT Std" w:cs="Helvetica L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9233C5"/>
    <w:pPr>
      <w:widowControl/>
      <w:spacing w:after="28"/>
      <w:jc w:val="both"/>
    </w:pPr>
    <w:rPr>
      <w:rFonts w:ascii="Helvetica LT Std" w:hAnsi="Helvetica LT Std" w:cs="Helvetica LT Std"/>
      <w:sz w:val="18"/>
      <w:szCs w:val="18"/>
      <w:lang w:eastAsia="es-ES_tradnl"/>
    </w:rPr>
  </w:style>
  <w:style w:type="paragraph" w:customStyle="1" w:styleId="wordtabla">
    <w:name w:val="word_tabla"/>
    <w:basedOn w:val="Prrafobsico"/>
    <w:uiPriority w:val="99"/>
    <w:rsid w:val="009233C5"/>
    <w:rPr>
      <w:rFonts w:ascii="Times New Roman MT Std" w:hAnsi="Times New Roman MT Std" w:cs="Times New Roman MT Std"/>
      <w:sz w:val="20"/>
      <w:szCs w:val="20"/>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550ADF"/>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550ADF"/>
    <w:pPr>
      <w:widowControl/>
      <w:spacing w:after="28"/>
      <w:ind w:left="227" w:hanging="113"/>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AC66D-0C25-428D-9224-FB6ED143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3561</Words>
  <Characters>19591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12</cp:revision>
  <cp:lastPrinted>2020-09-01T09:10:00Z</cp:lastPrinted>
  <dcterms:created xsi:type="dcterms:W3CDTF">2020-09-03T14:39:00Z</dcterms:created>
  <dcterms:modified xsi:type="dcterms:W3CDTF">2020-09-10T10:03:00Z</dcterms:modified>
</cp:coreProperties>
</file>