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7D6" w:rsidRPr="00BF40DB" w:rsidRDefault="00BF40DB" w:rsidP="001C37D6">
      <w:pPr>
        <w:rPr>
          <w:b/>
          <w:color w:val="000000"/>
          <w:sz w:val="36"/>
          <w:szCs w:val="36"/>
        </w:rPr>
      </w:pPr>
      <w:r w:rsidRPr="00BF40DB">
        <w:rPr>
          <w:b/>
          <w:color w:val="000000"/>
          <w:sz w:val="36"/>
          <w:szCs w:val="36"/>
        </w:rPr>
        <w:t xml:space="preserve">Programación unidad </w:t>
      </w:r>
      <w:r w:rsidR="00262BF3">
        <w:rPr>
          <w:b/>
          <w:color w:val="000000"/>
          <w:sz w:val="36"/>
          <w:szCs w:val="36"/>
        </w:rPr>
        <w:t>4</w:t>
      </w:r>
      <w:r w:rsidR="008709A6" w:rsidRPr="00BF40DB">
        <w:rPr>
          <w:b/>
          <w:color w:val="000000"/>
          <w:sz w:val="36"/>
          <w:szCs w:val="36"/>
        </w:rPr>
        <w:t xml:space="preserve">. La </w:t>
      </w:r>
      <w:r w:rsidR="00262BF3">
        <w:rPr>
          <w:b/>
          <w:color w:val="000000"/>
          <w:sz w:val="36"/>
          <w:szCs w:val="36"/>
        </w:rPr>
        <w:t>geosfera</w:t>
      </w:r>
    </w:p>
    <w:p w:rsidR="008709A6" w:rsidRDefault="008709A6" w:rsidP="008709A6">
      <w:pPr>
        <w:pStyle w:val="00NIVELEPIGRAFE12020"/>
      </w:pPr>
      <w:r>
        <w:t xml:space="preserve">1. Índice de </w:t>
      </w:r>
      <w:r w:rsidR="00E81918">
        <w:t>contenidos de la unidad</w:t>
      </w:r>
      <w:r>
        <w:t xml:space="preserve"> </w:t>
      </w:r>
    </w:p>
    <w:p w:rsidR="001C37D6" w:rsidRPr="00B50CAB" w:rsidRDefault="008709A6" w:rsidP="001C37D6">
      <w:pPr>
        <w:rPr>
          <w:b/>
          <w:color w:val="000000"/>
          <w:sz w:val="28"/>
          <w:szCs w:val="28"/>
        </w:rPr>
      </w:pPr>
      <w:r>
        <w:rPr>
          <w:b/>
          <w:color w:val="000000"/>
          <w:sz w:val="28"/>
          <w:szCs w:val="28"/>
        </w:rPr>
        <w:t xml:space="preserve"> </w:t>
      </w:r>
    </w:p>
    <w:p w:rsidR="007A7EA4" w:rsidRPr="007A7EA4" w:rsidRDefault="007A7EA4" w:rsidP="007A7EA4">
      <w:pPr>
        <w:rPr>
          <w:b/>
          <w:bCs/>
        </w:rPr>
      </w:pPr>
      <w:r w:rsidRPr="003C7711">
        <w:rPr>
          <w:b/>
          <w:bCs/>
        </w:rPr>
        <w:t>1.</w:t>
      </w:r>
      <w:r w:rsidRPr="007A7EA4">
        <w:t xml:space="preserve"> </w:t>
      </w:r>
      <w:r w:rsidRPr="007A7EA4">
        <w:rPr>
          <w:b/>
          <w:bCs/>
        </w:rPr>
        <w:t>Estructura interna de la Tierra</w:t>
      </w:r>
    </w:p>
    <w:p w:rsidR="007A7EA4" w:rsidRPr="007A7EA4" w:rsidRDefault="007A7EA4" w:rsidP="007A7EA4">
      <w:pPr>
        <w:ind w:left="284"/>
        <w:rPr>
          <w:szCs w:val="22"/>
        </w:rPr>
      </w:pPr>
      <w:r w:rsidRPr="007A7EA4">
        <w:rPr>
          <w:szCs w:val="22"/>
        </w:rPr>
        <w:t>1.1. Métodos de estudio</w:t>
      </w:r>
    </w:p>
    <w:p w:rsidR="007A7EA4" w:rsidRPr="007A7EA4" w:rsidRDefault="007A7EA4" w:rsidP="007A7EA4">
      <w:pPr>
        <w:ind w:left="284"/>
        <w:rPr>
          <w:szCs w:val="22"/>
        </w:rPr>
      </w:pPr>
      <w:r w:rsidRPr="007A7EA4">
        <w:rPr>
          <w:szCs w:val="22"/>
        </w:rPr>
        <w:t>1.2. Capas de la Tierra</w:t>
      </w:r>
    </w:p>
    <w:p w:rsidR="007A7EA4" w:rsidRPr="007A7EA4" w:rsidRDefault="007A7EA4" w:rsidP="007A7EA4">
      <w:r w:rsidRPr="003C7711">
        <w:rPr>
          <w:b/>
          <w:bCs/>
        </w:rPr>
        <w:t>2.</w:t>
      </w:r>
      <w:r w:rsidRPr="007A7EA4">
        <w:t xml:space="preserve"> </w:t>
      </w:r>
      <w:r w:rsidRPr="007A7EA4">
        <w:rPr>
          <w:b/>
          <w:bCs/>
        </w:rPr>
        <w:t>Los materiales de la corteza terrestre</w:t>
      </w:r>
    </w:p>
    <w:p w:rsidR="007A7EA4" w:rsidRPr="007A7EA4" w:rsidRDefault="007A7EA4" w:rsidP="007A7EA4">
      <w:r w:rsidRPr="003C7711">
        <w:rPr>
          <w:b/>
          <w:bCs/>
        </w:rPr>
        <w:t>3.</w:t>
      </w:r>
      <w:r w:rsidRPr="007A7EA4">
        <w:t xml:space="preserve"> </w:t>
      </w:r>
      <w:r w:rsidRPr="007A7EA4">
        <w:rPr>
          <w:b/>
          <w:bCs/>
        </w:rPr>
        <w:t>Los minerales</w:t>
      </w:r>
    </w:p>
    <w:p w:rsidR="007A7EA4" w:rsidRPr="007A7EA4" w:rsidRDefault="007A7EA4" w:rsidP="007A7EA4">
      <w:pPr>
        <w:ind w:left="284"/>
        <w:rPr>
          <w:szCs w:val="22"/>
        </w:rPr>
      </w:pPr>
      <w:r w:rsidRPr="007A7EA4">
        <w:rPr>
          <w:szCs w:val="22"/>
        </w:rPr>
        <w:t>3.1. Propiedades de los minerales</w:t>
      </w:r>
    </w:p>
    <w:p w:rsidR="007A7EA4" w:rsidRPr="007A7EA4" w:rsidRDefault="007A7EA4" w:rsidP="007A7EA4">
      <w:pPr>
        <w:ind w:left="284"/>
        <w:rPr>
          <w:szCs w:val="22"/>
        </w:rPr>
      </w:pPr>
      <w:r w:rsidRPr="007A7EA4">
        <w:rPr>
          <w:szCs w:val="22"/>
        </w:rPr>
        <w:t>3.2. Clasificación de los minerales</w:t>
      </w:r>
    </w:p>
    <w:p w:rsidR="007A7EA4" w:rsidRPr="007A7EA4" w:rsidRDefault="007A7EA4" w:rsidP="007A7EA4">
      <w:pPr>
        <w:ind w:left="284"/>
        <w:rPr>
          <w:szCs w:val="22"/>
        </w:rPr>
      </w:pPr>
      <w:r w:rsidRPr="007A7EA4">
        <w:rPr>
          <w:szCs w:val="22"/>
        </w:rPr>
        <w:t>3.3. Identificación de minerales</w:t>
      </w:r>
    </w:p>
    <w:p w:rsidR="007A7EA4" w:rsidRPr="007A7EA4" w:rsidRDefault="007A7EA4" w:rsidP="007A7EA4">
      <w:pPr>
        <w:ind w:left="284"/>
        <w:rPr>
          <w:szCs w:val="22"/>
        </w:rPr>
      </w:pPr>
      <w:r w:rsidRPr="007A7EA4">
        <w:rPr>
          <w:szCs w:val="22"/>
        </w:rPr>
        <w:t>3.4. Aprovechamiento de minerales</w:t>
      </w:r>
    </w:p>
    <w:p w:rsidR="007A7EA4" w:rsidRPr="007A7EA4" w:rsidRDefault="007A7EA4" w:rsidP="007A7EA4">
      <w:r w:rsidRPr="003C7711">
        <w:rPr>
          <w:b/>
          <w:bCs/>
        </w:rPr>
        <w:t>4.</w:t>
      </w:r>
      <w:r w:rsidRPr="007A7EA4">
        <w:t xml:space="preserve"> </w:t>
      </w:r>
      <w:r w:rsidRPr="007A7EA4">
        <w:rPr>
          <w:b/>
          <w:bCs/>
        </w:rPr>
        <w:t>Las rocas</w:t>
      </w:r>
    </w:p>
    <w:p w:rsidR="007A7EA4" w:rsidRPr="007A7EA4" w:rsidRDefault="007A7EA4" w:rsidP="007A7EA4">
      <w:pPr>
        <w:ind w:left="284"/>
        <w:rPr>
          <w:szCs w:val="22"/>
        </w:rPr>
      </w:pPr>
      <w:r w:rsidRPr="007A7EA4">
        <w:rPr>
          <w:szCs w:val="22"/>
        </w:rPr>
        <w:t>4.1. Tipos de rocas</w:t>
      </w:r>
    </w:p>
    <w:p w:rsidR="007A7EA4" w:rsidRPr="007A7EA4" w:rsidRDefault="007A7EA4" w:rsidP="007A7EA4">
      <w:pPr>
        <w:ind w:left="284"/>
        <w:rPr>
          <w:szCs w:val="22"/>
        </w:rPr>
      </w:pPr>
      <w:r w:rsidRPr="007A7EA4">
        <w:rPr>
          <w:szCs w:val="22"/>
        </w:rPr>
        <w:t>4.2. Identificación de rocas</w:t>
      </w:r>
    </w:p>
    <w:p w:rsidR="007A7EA4" w:rsidRPr="007A7EA4" w:rsidRDefault="007A7EA4" w:rsidP="007A7EA4">
      <w:pPr>
        <w:ind w:left="284"/>
        <w:rPr>
          <w:szCs w:val="22"/>
        </w:rPr>
      </w:pPr>
      <w:r w:rsidRPr="007A7EA4">
        <w:rPr>
          <w:szCs w:val="22"/>
        </w:rPr>
        <w:t>4.3. Ciclo de las rocas</w:t>
      </w:r>
    </w:p>
    <w:p w:rsidR="007A7EA4" w:rsidRPr="007A7EA4" w:rsidRDefault="007A7EA4" w:rsidP="007A7EA4">
      <w:r w:rsidRPr="003C7711">
        <w:rPr>
          <w:b/>
          <w:bCs/>
        </w:rPr>
        <w:t>5.</w:t>
      </w:r>
      <w:r w:rsidRPr="007A7EA4">
        <w:t xml:space="preserve"> </w:t>
      </w:r>
      <w:r w:rsidRPr="007A7EA4">
        <w:rPr>
          <w:b/>
          <w:bCs/>
        </w:rPr>
        <w:t>Recursos geológicos</w:t>
      </w:r>
    </w:p>
    <w:p w:rsidR="007A7EA4" w:rsidRPr="007A7EA4" w:rsidRDefault="007A7EA4" w:rsidP="007A7EA4">
      <w:pPr>
        <w:ind w:left="284"/>
        <w:rPr>
          <w:szCs w:val="22"/>
        </w:rPr>
      </w:pPr>
      <w:r w:rsidRPr="007A7EA4">
        <w:rPr>
          <w:szCs w:val="22"/>
        </w:rPr>
        <w:t>5.1. Yacimientos minerales</w:t>
      </w:r>
    </w:p>
    <w:p w:rsidR="007A7EA4" w:rsidRPr="007A7EA4" w:rsidRDefault="007A7EA4" w:rsidP="007A7EA4">
      <w:pPr>
        <w:ind w:left="284"/>
        <w:rPr>
          <w:szCs w:val="22"/>
        </w:rPr>
      </w:pPr>
      <w:r w:rsidRPr="007A7EA4">
        <w:rPr>
          <w:szCs w:val="22"/>
        </w:rPr>
        <w:t>5.2. Utilidad de las rocas</w:t>
      </w:r>
    </w:p>
    <w:p w:rsidR="007A7EA4" w:rsidRDefault="007A7EA4" w:rsidP="002558F4"/>
    <w:p w:rsidR="001C37D6" w:rsidRPr="00B04854" w:rsidRDefault="002558F4" w:rsidP="00B55168">
      <w:pPr>
        <w:pStyle w:val="Prrafodelista"/>
        <w:numPr>
          <w:ilvl w:val="0"/>
          <w:numId w:val="4"/>
        </w:numPr>
        <w:spacing w:after="0" w:line="240" w:lineRule="auto"/>
        <w:rPr>
          <w:rFonts w:ascii="Times New Roman" w:hAnsi="Times New Roman"/>
          <w:b/>
        </w:rPr>
      </w:pPr>
      <w:r>
        <w:rPr>
          <w:rFonts w:ascii="Times New Roman" w:hAnsi="Times New Roman"/>
          <w:b/>
        </w:rPr>
        <w:t>Actividades de consolidación</w:t>
      </w:r>
      <w:r w:rsidR="001C37D6" w:rsidRPr="00B04854">
        <w:rPr>
          <w:rFonts w:ascii="Times New Roman" w:hAnsi="Times New Roman"/>
          <w:b/>
        </w:rPr>
        <w:t>.</w:t>
      </w:r>
    </w:p>
    <w:p w:rsidR="001C37D6" w:rsidRPr="00B04854" w:rsidRDefault="002558F4" w:rsidP="00B55168">
      <w:pPr>
        <w:pStyle w:val="Prrafodelista"/>
        <w:numPr>
          <w:ilvl w:val="0"/>
          <w:numId w:val="4"/>
        </w:numPr>
        <w:spacing w:after="0" w:line="240" w:lineRule="auto"/>
        <w:rPr>
          <w:rFonts w:ascii="Times New Roman" w:hAnsi="Times New Roman"/>
          <w:b/>
        </w:rPr>
      </w:pPr>
      <w:r>
        <w:rPr>
          <w:rFonts w:ascii="Times New Roman" w:hAnsi="Times New Roman"/>
          <w:b/>
        </w:rPr>
        <w:t>Esquema de la unidad</w:t>
      </w:r>
      <w:r w:rsidR="001C37D6" w:rsidRPr="00B04854">
        <w:rPr>
          <w:rFonts w:ascii="Times New Roman" w:hAnsi="Times New Roman"/>
          <w:b/>
        </w:rPr>
        <w:t>.</w:t>
      </w:r>
    </w:p>
    <w:p w:rsidR="001C37D6" w:rsidRPr="00B04854" w:rsidRDefault="002558F4" w:rsidP="00B55168">
      <w:pPr>
        <w:pStyle w:val="Prrafodelista"/>
        <w:numPr>
          <w:ilvl w:val="0"/>
          <w:numId w:val="4"/>
        </w:numPr>
        <w:spacing w:after="0" w:line="240" w:lineRule="auto"/>
        <w:rPr>
          <w:rFonts w:ascii="Times New Roman" w:hAnsi="Times New Roman"/>
          <w:b/>
        </w:rPr>
      </w:pPr>
      <w:r>
        <w:rPr>
          <w:rFonts w:ascii="Times New Roman" w:hAnsi="Times New Roman"/>
          <w:b/>
        </w:rPr>
        <w:t>Competencia clave.</w:t>
      </w:r>
    </w:p>
    <w:p w:rsidR="001C37D6" w:rsidRPr="00B04854" w:rsidRDefault="001C37D6" w:rsidP="00B55168">
      <w:pPr>
        <w:pStyle w:val="Prrafodelista"/>
        <w:numPr>
          <w:ilvl w:val="0"/>
          <w:numId w:val="4"/>
        </w:numPr>
        <w:spacing w:after="0" w:line="240" w:lineRule="auto"/>
        <w:rPr>
          <w:rFonts w:ascii="Times New Roman" w:hAnsi="Times New Roman"/>
          <w:b/>
        </w:rPr>
      </w:pPr>
      <w:r w:rsidRPr="00B04854">
        <w:rPr>
          <w:rFonts w:ascii="Times New Roman" w:hAnsi="Times New Roman"/>
          <w:b/>
        </w:rPr>
        <w:t>La unidad en 10 preguntas.</w:t>
      </w:r>
    </w:p>
    <w:p w:rsidR="001C37D6" w:rsidRPr="00B50CAB" w:rsidRDefault="008709A6" w:rsidP="008709A6">
      <w:pPr>
        <w:pStyle w:val="00NIVELEPIGRAFE12020"/>
      </w:pPr>
      <w:r>
        <w:br w:type="page"/>
      </w:r>
      <w:r w:rsidR="001C37D6" w:rsidRPr="00B50CAB">
        <w:lastRenderedPageBreak/>
        <w:t xml:space="preserve">2. </w:t>
      </w:r>
      <w:r w:rsidR="001C37D6" w:rsidRPr="008709A6">
        <w:t>Concreción</w:t>
      </w:r>
      <w:r w:rsidR="001C37D6" w:rsidRPr="00B50CAB">
        <w:t xml:space="preserve"> curricular</w:t>
      </w:r>
      <w:r w:rsidR="001C37D6" w:rsidRPr="00B50CAB">
        <w:rPr>
          <w:rStyle w:val="Refdenotaalpie"/>
          <w:rFonts w:ascii="Times New Roman" w:hAnsi="Times New Roman"/>
          <w:color w:val="000000"/>
          <w:sz w:val="28"/>
          <w:szCs w:val="28"/>
        </w:rPr>
        <w:footnoteReference w:id="1"/>
      </w:r>
    </w:p>
    <w:tbl>
      <w:tblPr>
        <w:tblW w:w="8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04"/>
        <w:gridCol w:w="4189"/>
      </w:tblGrid>
      <w:tr w:rsidR="001C37D6" w:rsidRPr="00785CAB" w:rsidTr="00785CAB">
        <w:trPr>
          <w:trHeight w:val="567"/>
        </w:trPr>
        <w:tc>
          <w:tcPr>
            <w:tcW w:w="8493" w:type="dxa"/>
            <w:gridSpan w:val="2"/>
            <w:shd w:val="clear" w:color="auto" w:fill="AEAAAA"/>
            <w:vAlign w:val="center"/>
          </w:tcPr>
          <w:p w:rsidR="001C37D6" w:rsidRPr="00BF40DB" w:rsidRDefault="001C37D6" w:rsidP="00920585">
            <w:pPr>
              <w:jc w:val="center"/>
              <w:rPr>
                <w:sz w:val="20"/>
                <w:szCs w:val="20"/>
              </w:rPr>
            </w:pPr>
            <w:r w:rsidRPr="00BF40DB">
              <w:rPr>
                <w:b/>
                <w:sz w:val="20"/>
                <w:szCs w:val="20"/>
              </w:rPr>
              <w:t>Justificación de la unidad</w:t>
            </w:r>
          </w:p>
        </w:tc>
      </w:tr>
      <w:tr w:rsidR="001C37D6" w:rsidRPr="00785CAB" w:rsidTr="002558F4">
        <w:trPr>
          <w:trHeight w:val="2331"/>
        </w:trPr>
        <w:tc>
          <w:tcPr>
            <w:tcW w:w="8493" w:type="dxa"/>
            <w:gridSpan w:val="2"/>
            <w:shd w:val="clear" w:color="auto" w:fill="FFFFFF"/>
            <w:vAlign w:val="center"/>
          </w:tcPr>
          <w:p w:rsidR="007A7EA4" w:rsidRPr="007A7EA4" w:rsidRDefault="007A7EA4" w:rsidP="007A7EA4">
            <w:pPr>
              <w:pStyle w:val="00TEXTOTABLASU"/>
              <w:jc w:val="both"/>
              <w:rPr>
                <w:lang w:val="es-ES"/>
              </w:rPr>
            </w:pPr>
            <w:r w:rsidRPr="007A7EA4">
              <w:rPr>
                <w:lang w:val="es-ES"/>
              </w:rPr>
              <w:t xml:space="preserve">Esta unidad didáctica es la última de las tres que se dedican al bloque de contenidos relativos a los </w:t>
            </w:r>
            <w:r w:rsidRPr="007A7EA4">
              <w:rPr>
                <w:b/>
                <w:bCs/>
                <w:lang w:val="es-ES"/>
              </w:rPr>
              <w:t>materiales terrestres.</w:t>
            </w:r>
            <w:r w:rsidRPr="007A7EA4">
              <w:rPr>
                <w:lang w:val="es-ES"/>
              </w:rPr>
              <w:t xml:space="preserve"> Al igual que en el caso de las capas gaseosa y líquida del planeta, la importancia de esta unidad didáctica radica en su relación con el </w:t>
            </w:r>
            <w:r w:rsidRPr="007A7EA4">
              <w:rPr>
                <w:b/>
                <w:bCs/>
                <w:lang w:val="es-ES"/>
              </w:rPr>
              <w:t>comportamiento del planeta</w:t>
            </w:r>
            <w:r w:rsidRPr="007A7EA4">
              <w:rPr>
                <w:lang w:val="es-ES"/>
              </w:rPr>
              <w:t xml:space="preserve"> y sus </w:t>
            </w:r>
            <w:r w:rsidRPr="007A7EA4">
              <w:rPr>
                <w:b/>
                <w:bCs/>
                <w:lang w:val="es-ES"/>
              </w:rPr>
              <w:t>parámetros</w:t>
            </w:r>
            <w:r w:rsidRPr="007A7EA4">
              <w:rPr>
                <w:lang w:val="es-ES"/>
              </w:rPr>
              <w:t xml:space="preserve"> compatibles con la </w:t>
            </w:r>
            <w:r w:rsidRPr="007A7EA4">
              <w:rPr>
                <w:b/>
                <w:bCs/>
                <w:lang w:val="es-ES"/>
              </w:rPr>
              <w:t>vida.</w:t>
            </w:r>
          </w:p>
          <w:p w:rsidR="007A7EA4" w:rsidRPr="007A7EA4" w:rsidRDefault="007A7EA4" w:rsidP="007A7EA4">
            <w:pPr>
              <w:pStyle w:val="00TEXTOTABLASU"/>
              <w:jc w:val="both"/>
              <w:rPr>
                <w:lang w:val="es-ES"/>
              </w:rPr>
            </w:pPr>
            <w:r w:rsidRPr="007A7EA4">
              <w:rPr>
                <w:lang w:val="es-ES"/>
              </w:rPr>
              <w:t>La unidad pretende estudiar los materiales que forman la corteza terrestre y que aprovecha el ser humano para su modo de vida. En concreto, en esta unidad se estudian las rocas y minerales.</w:t>
            </w:r>
          </w:p>
          <w:p w:rsidR="001C37D6" w:rsidRPr="002558F4" w:rsidRDefault="007A7EA4" w:rsidP="007A7EA4">
            <w:pPr>
              <w:pStyle w:val="00TEXTOTABLASU"/>
              <w:jc w:val="both"/>
            </w:pPr>
            <w:r w:rsidRPr="007A7EA4">
              <w:rPr>
                <w:b/>
                <w:bCs/>
                <w:lang w:val="es-ES"/>
              </w:rPr>
              <w:t>Adicionalmente</w:t>
            </w:r>
            <w:r w:rsidRPr="007A7EA4">
              <w:rPr>
                <w:lang w:val="es-ES"/>
              </w:rPr>
              <w:t xml:space="preserve">, el estudio de la corteza terrestre se aborda como parte de </w:t>
            </w:r>
            <w:r w:rsidRPr="007A7EA4">
              <w:rPr>
                <w:b/>
                <w:bCs/>
                <w:lang w:val="es-ES"/>
              </w:rPr>
              <w:t>la estructura interna de la Tierra,</w:t>
            </w:r>
            <w:r w:rsidRPr="007A7EA4">
              <w:rPr>
                <w:lang w:val="es-ES"/>
              </w:rPr>
              <w:t xml:space="preserve"> la cual, a su vez, se puede conocer gracias a la utilización de métodos de estudio, tanto directos como indirectos.</w:t>
            </w:r>
          </w:p>
        </w:tc>
      </w:tr>
      <w:tr w:rsidR="001C37D6" w:rsidRPr="00785CAB" w:rsidTr="00785CAB">
        <w:trPr>
          <w:trHeight w:val="567"/>
        </w:trPr>
        <w:tc>
          <w:tcPr>
            <w:tcW w:w="4304" w:type="dxa"/>
            <w:shd w:val="clear" w:color="auto" w:fill="AEAAAA"/>
            <w:vAlign w:val="center"/>
          </w:tcPr>
          <w:p w:rsidR="001C37D6" w:rsidRPr="00BF40DB" w:rsidRDefault="001C37D6" w:rsidP="00920585">
            <w:pPr>
              <w:jc w:val="center"/>
              <w:rPr>
                <w:sz w:val="20"/>
                <w:szCs w:val="20"/>
              </w:rPr>
            </w:pPr>
            <w:r w:rsidRPr="00BF40DB">
              <w:rPr>
                <w:b/>
                <w:sz w:val="20"/>
                <w:szCs w:val="20"/>
              </w:rPr>
              <w:t>Objetivos</w:t>
            </w:r>
          </w:p>
        </w:tc>
        <w:tc>
          <w:tcPr>
            <w:tcW w:w="4189" w:type="dxa"/>
            <w:shd w:val="clear" w:color="auto" w:fill="AEAAAA"/>
            <w:vAlign w:val="center"/>
          </w:tcPr>
          <w:p w:rsidR="001C37D6" w:rsidRPr="00BF40DB" w:rsidRDefault="001C37D6" w:rsidP="00920585">
            <w:pPr>
              <w:jc w:val="center"/>
              <w:rPr>
                <w:sz w:val="20"/>
                <w:szCs w:val="20"/>
              </w:rPr>
            </w:pPr>
            <w:r w:rsidRPr="00BF40DB">
              <w:rPr>
                <w:b/>
                <w:sz w:val="20"/>
                <w:szCs w:val="20"/>
              </w:rPr>
              <w:t>Contenido curricular</w:t>
            </w:r>
          </w:p>
        </w:tc>
      </w:tr>
      <w:tr w:rsidR="001C37D6" w:rsidRPr="00785CAB" w:rsidTr="00785CAB">
        <w:trPr>
          <w:trHeight w:val="567"/>
        </w:trPr>
        <w:tc>
          <w:tcPr>
            <w:tcW w:w="4304" w:type="dxa"/>
            <w:vMerge w:val="restart"/>
            <w:shd w:val="clear" w:color="auto" w:fill="auto"/>
            <w:vAlign w:val="center"/>
          </w:tcPr>
          <w:p w:rsidR="007A7EA4" w:rsidRPr="007A7EA4" w:rsidRDefault="007A7EA4" w:rsidP="007A7EA4">
            <w:pPr>
              <w:pStyle w:val="00TEXTOTABLASU"/>
              <w:rPr>
                <w:noProof/>
                <w:lang w:val="es-ES"/>
              </w:rPr>
            </w:pPr>
            <w:r w:rsidRPr="007A7EA4">
              <w:rPr>
                <w:b/>
                <w:bCs/>
                <w:noProof/>
                <w:lang w:val="es-ES"/>
              </w:rPr>
              <w:t>5.</w:t>
            </w:r>
            <w:r w:rsidRPr="007A7EA4">
              <w:rPr>
                <w:noProof/>
                <w:lang w:val="es-ES"/>
              </w:rPr>
              <w:t xml:space="preserve"> Adoptar actitudes críticas fundamentadas en el conocimiento para analizar, individualmente o en grupo, cuestiones científicas.</w:t>
            </w:r>
          </w:p>
          <w:p w:rsidR="007A7EA4" w:rsidRPr="007A7EA4" w:rsidRDefault="007A7EA4" w:rsidP="007A7EA4">
            <w:pPr>
              <w:pStyle w:val="00TEXTOTABLASU"/>
              <w:rPr>
                <w:noProof/>
                <w:lang w:val="es-ES"/>
              </w:rPr>
            </w:pPr>
            <w:r w:rsidRPr="007A7EA4">
              <w:rPr>
                <w:b/>
                <w:bCs/>
                <w:noProof/>
                <w:lang w:val="es-ES"/>
              </w:rPr>
              <w:t>7.</w:t>
            </w:r>
            <w:r w:rsidRPr="007A7EA4">
              <w:rPr>
                <w:noProof/>
                <w:lang w:val="es-ES"/>
              </w:rPr>
              <w:t xml:space="preserve"> Comprender la importancia de utilizar los conocimientos de la Biología y Geología para satisfacer las necesidades humanas y participar en la necesaria toma de decisiones en torno a problemas locales y globales a los que nos enfrentamos.</w:t>
            </w:r>
          </w:p>
          <w:p w:rsidR="001C37D6" w:rsidRPr="00785CAB" w:rsidRDefault="007A7EA4" w:rsidP="007A7EA4">
            <w:pPr>
              <w:pStyle w:val="00TEXTOTABLASU"/>
              <w:rPr>
                <w:szCs w:val="20"/>
              </w:rPr>
            </w:pPr>
            <w:r w:rsidRPr="007A7EA4">
              <w:rPr>
                <w:b/>
                <w:bCs/>
                <w:noProof/>
                <w:lang w:val="es-ES"/>
              </w:rPr>
              <w:t>8.</w:t>
            </w:r>
            <w:r w:rsidRPr="007A7EA4">
              <w:rPr>
                <w:noProof/>
                <w:lang w:val="es-ES"/>
              </w:rPr>
              <w:t xml:space="preserve"> Conocer y valorar las interacciones de la ciencia y la tecnología con la sociedad y el medio ambiente, con atención particular a los problemas a los que se enfrenta hoy la humanidad y la necesidad de búsqueda y aplicación de soluciones, sujetas al principio de precaución, para avanzar hacia un futuro sostenible.</w:t>
            </w:r>
          </w:p>
        </w:tc>
        <w:tc>
          <w:tcPr>
            <w:tcW w:w="4189" w:type="dxa"/>
            <w:shd w:val="clear" w:color="auto" w:fill="E7E6E6"/>
            <w:vAlign w:val="center"/>
          </w:tcPr>
          <w:p w:rsidR="001C37D6" w:rsidRPr="00785CAB" w:rsidRDefault="001C37D6" w:rsidP="00920585">
            <w:pPr>
              <w:jc w:val="center"/>
              <w:rPr>
                <w:sz w:val="20"/>
                <w:szCs w:val="20"/>
              </w:rPr>
            </w:pPr>
            <w:r w:rsidRPr="00785CAB">
              <w:rPr>
                <w:b/>
                <w:sz w:val="20"/>
                <w:szCs w:val="20"/>
              </w:rPr>
              <w:t xml:space="preserve">Bloque </w:t>
            </w:r>
            <w:r w:rsidR="00B30FFD">
              <w:rPr>
                <w:b/>
                <w:sz w:val="20"/>
                <w:szCs w:val="20"/>
              </w:rPr>
              <w:t>2</w:t>
            </w:r>
            <w:r w:rsidRPr="00785CAB">
              <w:rPr>
                <w:b/>
                <w:sz w:val="20"/>
                <w:szCs w:val="20"/>
              </w:rPr>
              <w:t xml:space="preserve">. La </w:t>
            </w:r>
            <w:r w:rsidR="002558F4">
              <w:rPr>
                <w:b/>
                <w:sz w:val="20"/>
                <w:szCs w:val="20"/>
              </w:rPr>
              <w:t xml:space="preserve">Tierra en el </w:t>
            </w:r>
            <w:r w:rsidR="00E81918">
              <w:rPr>
                <w:b/>
                <w:sz w:val="20"/>
                <w:szCs w:val="20"/>
              </w:rPr>
              <w:t>u</w:t>
            </w:r>
            <w:r w:rsidR="002558F4">
              <w:rPr>
                <w:b/>
                <w:sz w:val="20"/>
                <w:szCs w:val="20"/>
              </w:rPr>
              <w:t>niverso</w:t>
            </w:r>
          </w:p>
        </w:tc>
      </w:tr>
      <w:tr w:rsidR="00785CAB" w:rsidRPr="00785CAB" w:rsidTr="007A7EA4">
        <w:trPr>
          <w:trHeight w:val="3736"/>
        </w:trPr>
        <w:tc>
          <w:tcPr>
            <w:tcW w:w="4304" w:type="dxa"/>
            <w:vMerge/>
            <w:shd w:val="clear" w:color="auto" w:fill="auto"/>
            <w:vAlign w:val="center"/>
          </w:tcPr>
          <w:p w:rsidR="00785CAB" w:rsidRPr="00785CAB" w:rsidRDefault="00785CAB" w:rsidP="00B55168">
            <w:pPr>
              <w:numPr>
                <w:ilvl w:val="0"/>
                <w:numId w:val="3"/>
              </w:numPr>
              <w:rPr>
                <w:sz w:val="20"/>
                <w:szCs w:val="20"/>
              </w:rPr>
            </w:pPr>
          </w:p>
        </w:tc>
        <w:tc>
          <w:tcPr>
            <w:tcW w:w="4189" w:type="dxa"/>
            <w:shd w:val="clear" w:color="auto" w:fill="auto"/>
            <w:vAlign w:val="center"/>
          </w:tcPr>
          <w:p w:rsidR="007A7EA4" w:rsidRPr="007A7EA4" w:rsidRDefault="007A7EA4" w:rsidP="007A7EA4">
            <w:pPr>
              <w:pStyle w:val="00TEXTOTABLASU"/>
            </w:pPr>
            <w:r w:rsidRPr="007A7EA4">
              <w:rPr>
                <w:b/>
                <w:bCs/>
              </w:rPr>
              <w:t>2.6.</w:t>
            </w:r>
            <w:r w:rsidRPr="007A7EA4">
              <w:t xml:space="preserve"> La geosfera.</w:t>
            </w:r>
          </w:p>
          <w:p w:rsidR="007A7EA4" w:rsidRPr="007A7EA4" w:rsidRDefault="007A7EA4" w:rsidP="007A7EA4">
            <w:pPr>
              <w:pStyle w:val="00TEXTOTABLASU"/>
            </w:pPr>
            <w:r w:rsidRPr="007A7EA4">
              <w:rPr>
                <w:b/>
                <w:bCs/>
              </w:rPr>
              <w:t>2.7.</w:t>
            </w:r>
            <w:r w:rsidRPr="007A7EA4">
              <w:t xml:space="preserve"> Estructura y composición de corteza, manto y núcleo.</w:t>
            </w:r>
          </w:p>
          <w:p w:rsidR="00785CAB" w:rsidRPr="007A7EA4" w:rsidRDefault="007A7EA4" w:rsidP="007A7EA4">
            <w:pPr>
              <w:pStyle w:val="00TEXTOTABLASU"/>
            </w:pPr>
            <w:r w:rsidRPr="007A7EA4">
              <w:rPr>
                <w:b/>
                <w:bCs/>
              </w:rPr>
              <w:t>2.8.</w:t>
            </w:r>
            <w:r w:rsidRPr="007A7EA4">
              <w:t xml:space="preserve"> Los minerales y las rocas: sus propiedades, características y utilidades.</w:t>
            </w:r>
          </w:p>
        </w:tc>
      </w:tr>
    </w:tbl>
    <w:p w:rsidR="001C37D6" w:rsidRDefault="001C37D6" w:rsidP="001C37D6">
      <w:pPr>
        <w:sectPr w:rsidR="001C37D6"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p w:rsidR="001C37D6" w:rsidRPr="00B50CAB" w:rsidRDefault="001C37D6" w:rsidP="001C37D6"/>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852"/>
        <w:gridCol w:w="3265"/>
        <w:gridCol w:w="1701"/>
        <w:gridCol w:w="1701"/>
        <w:gridCol w:w="3577"/>
        <w:gridCol w:w="1843"/>
      </w:tblGrid>
      <w:tr w:rsidR="00CE7204" w:rsidRPr="00B50CAB" w:rsidTr="00165B7A">
        <w:trPr>
          <w:trHeight w:val="567"/>
        </w:trPr>
        <w:tc>
          <w:tcPr>
            <w:tcW w:w="703" w:type="dxa"/>
            <w:shd w:val="clear" w:color="auto" w:fill="D9D9D9"/>
            <w:vAlign w:val="center"/>
          </w:tcPr>
          <w:p w:rsidR="001C37D6" w:rsidRPr="00165B7A" w:rsidRDefault="001C37D6" w:rsidP="00165B7A">
            <w:pPr>
              <w:pStyle w:val="00CELDANIVEL22020"/>
              <w:rPr>
                <w:rFonts w:eastAsia="Cambria"/>
              </w:rPr>
            </w:pPr>
            <w:proofErr w:type="spellStart"/>
            <w:r w:rsidRPr="00165B7A">
              <w:rPr>
                <w:rFonts w:eastAsia="Cambria"/>
              </w:rPr>
              <w:t>Obj</w:t>
            </w:r>
            <w:proofErr w:type="spellEnd"/>
            <w:r w:rsidRPr="00165B7A">
              <w:rPr>
                <w:rFonts w:eastAsia="Cambria"/>
              </w:rPr>
              <w:t>.</w:t>
            </w:r>
          </w:p>
        </w:tc>
        <w:tc>
          <w:tcPr>
            <w:tcW w:w="852" w:type="dxa"/>
            <w:shd w:val="clear" w:color="auto" w:fill="D9D9D9"/>
            <w:vAlign w:val="center"/>
          </w:tcPr>
          <w:p w:rsidR="001C37D6" w:rsidRPr="00165B7A" w:rsidRDefault="001C37D6" w:rsidP="00165B7A">
            <w:pPr>
              <w:pStyle w:val="00CELDANIVEL22020"/>
              <w:rPr>
                <w:rFonts w:eastAsia="Cambria"/>
              </w:rPr>
            </w:pPr>
            <w:r w:rsidRPr="00165B7A">
              <w:rPr>
                <w:rFonts w:eastAsia="Cambria"/>
              </w:rPr>
              <w:t>Cont.</w:t>
            </w:r>
          </w:p>
        </w:tc>
        <w:tc>
          <w:tcPr>
            <w:tcW w:w="3265" w:type="dxa"/>
            <w:shd w:val="clear" w:color="auto" w:fill="D9D9D9"/>
            <w:vAlign w:val="center"/>
          </w:tcPr>
          <w:p w:rsidR="001C37D6" w:rsidRPr="00165B7A" w:rsidRDefault="001C37D6" w:rsidP="00165B7A">
            <w:pPr>
              <w:pStyle w:val="00CELDANIVEL22020"/>
              <w:rPr>
                <w:rFonts w:eastAsia="Cambria"/>
              </w:rPr>
            </w:pPr>
            <w:r w:rsidRPr="00165B7A">
              <w:rPr>
                <w:rFonts w:eastAsia="Cambria"/>
              </w:rPr>
              <w:t>Criterios de evaluación</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Estándares de aprendizaje</w:t>
            </w:r>
          </w:p>
        </w:tc>
        <w:tc>
          <w:tcPr>
            <w:tcW w:w="1701" w:type="dxa"/>
            <w:shd w:val="clear" w:color="auto" w:fill="D9D9D9"/>
            <w:vAlign w:val="center"/>
          </w:tcPr>
          <w:p w:rsidR="001C37D6" w:rsidRPr="00165B7A" w:rsidRDefault="001C37D6" w:rsidP="00165B7A">
            <w:pPr>
              <w:pStyle w:val="00CELDANIVEL22020"/>
              <w:rPr>
                <w:rFonts w:eastAsia="Cambria"/>
              </w:rPr>
            </w:pPr>
            <w:r w:rsidRPr="00165B7A">
              <w:rPr>
                <w:rFonts w:eastAsia="Cambria"/>
              </w:rPr>
              <w:t>Competencias clave</w:t>
            </w:r>
          </w:p>
        </w:tc>
        <w:tc>
          <w:tcPr>
            <w:tcW w:w="3577" w:type="dxa"/>
            <w:shd w:val="clear" w:color="auto" w:fill="D9D9D9"/>
            <w:vAlign w:val="center"/>
          </w:tcPr>
          <w:p w:rsidR="001C37D6" w:rsidRPr="00165B7A" w:rsidRDefault="001C37D6" w:rsidP="00165B7A">
            <w:pPr>
              <w:jc w:val="center"/>
              <w:rPr>
                <w:b/>
                <w:sz w:val="20"/>
                <w:szCs w:val="20"/>
              </w:rPr>
            </w:pPr>
            <w:r w:rsidRPr="00165B7A">
              <w:rPr>
                <w:b/>
                <w:sz w:val="20"/>
                <w:szCs w:val="20"/>
              </w:rPr>
              <w:t>Evidencias: actividades y tareas</w:t>
            </w:r>
          </w:p>
        </w:tc>
        <w:tc>
          <w:tcPr>
            <w:tcW w:w="1843" w:type="dxa"/>
            <w:shd w:val="clear" w:color="auto" w:fill="D9D9D9"/>
            <w:vAlign w:val="center"/>
          </w:tcPr>
          <w:p w:rsidR="001C37D6" w:rsidRPr="00165B7A" w:rsidRDefault="001C37D6" w:rsidP="00165B7A">
            <w:pPr>
              <w:pStyle w:val="00CELDANIVEL22020"/>
              <w:rPr>
                <w:rFonts w:eastAsia="Cambria"/>
              </w:rPr>
            </w:pPr>
            <w:r w:rsidRPr="00165B7A">
              <w:rPr>
                <w:rFonts w:eastAsia="Cambria"/>
              </w:rPr>
              <w:t>Instrumentos de evaluación</w:t>
            </w:r>
          </w:p>
        </w:tc>
      </w:tr>
      <w:tr w:rsidR="00E81918" w:rsidRPr="00B50CAB" w:rsidTr="00E81918">
        <w:trPr>
          <w:trHeight w:val="567"/>
        </w:trPr>
        <w:tc>
          <w:tcPr>
            <w:tcW w:w="13642" w:type="dxa"/>
            <w:gridSpan w:val="7"/>
            <w:shd w:val="clear" w:color="auto" w:fill="A6A6A6" w:themeFill="background1" w:themeFillShade="A6"/>
            <w:vAlign w:val="center"/>
          </w:tcPr>
          <w:p w:rsidR="00E81918" w:rsidRPr="00165B7A" w:rsidRDefault="00E81918" w:rsidP="00E81918">
            <w:pPr>
              <w:jc w:val="center"/>
              <w:rPr>
                <w:rFonts w:eastAsia="Cambria"/>
                <w:b/>
                <w:sz w:val="20"/>
                <w:szCs w:val="20"/>
              </w:rPr>
            </w:pPr>
            <w:r w:rsidRPr="00165B7A">
              <w:rPr>
                <w:b/>
                <w:sz w:val="20"/>
                <w:szCs w:val="20"/>
              </w:rPr>
              <w:t xml:space="preserve">Bloque 2. La </w:t>
            </w:r>
            <w:r>
              <w:rPr>
                <w:b/>
                <w:sz w:val="20"/>
                <w:szCs w:val="20"/>
              </w:rPr>
              <w:t>Tierra en el universo</w:t>
            </w:r>
          </w:p>
        </w:tc>
      </w:tr>
      <w:tr w:rsidR="009233C5" w:rsidRPr="00B50CAB" w:rsidTr="008F3E53">
        <w:trPr>
          <w:trHeight w:val="158"/>
        </w:trPr>
        <w:tc>
          <w:tcPr>
            <w:tcW w:w="703" w:type="dxa"/>
            <w:vMerge w:val="restart"/>
            <w:shd w:val="clear" w:color="auto" w:fill="auto"/>
            <w:vAlign w:val="center"/>
          </w:tcPr>
          <w:p w:rsidR="009233C5" w:rsidRPr="009233C5" w:rsidRDefault="009233C5" w:rsidP="009233C5">
            <w:pPr>
              <w:pStyle w:val="00TEXTOTABLASU"/>
              <w:rPr>
                <w:b/>
                <w:bCs/>
              </w:rPr>
            </w:pPr>
            <w:r w:rsidRPr="009233C5">
              <w:rPr>
                <w:b/>
                <w:bCs/>
              </w:rPr>
              <w:t>5, 7 y 8</w:t>
            </w:r>
          </w:p>
        </w:tc>
        <w:tc>
          <w:tcPr>
            <w:tcW w:w="852" w:type="dxa"/>
            <w:vMerge w:val="restart"/>
            <w:shd w:val="clear" w:color="auto" w:fill="auto"/>
            <w:vAlign w:val="center"/>
          </w:tcPr>
          <w:p w:rsidR="009233C5" w:rsidRPr="009233C5" w:rsidRDefault="009233C5" w:rsidP="009233C5">
            <w:pPr>
              <w:pStyle w:val="00TEXTOTABLASU"/>
              <w:rPr>
                <w:b/>
                <w:bCs/>
              </w:rPr>
            </w:pPr>
            <w:r w:rsidRPr="009233C5">
              <w:rPr>
                <w:b/>
                <w:bCs/>
              </w:rPr>
              <w:t>2.6 y 2.7</w:t>
            </w:r>
          </w:p>
        </w:tc>
        <w:tc>
          <w:tcPr>
            <w:tcW w:w="3265" w:type="dxa"/>
            <w:vMerge w:val="restart"/>
            <w:shd w:val="clear" w:color="auto" w:fill="auto"/>
            <w:vAlign w:val="center"/>
          </w:tcPr>
          <w:p w:rsidR="009233C5" w:rsidRPr="009233C5" w:rsidRDefault="009233C5" w:rsidP="009233C5">
            <w:pPr>
              <w:pStyle w:val="00TEXTOTABLASU"/>
            </w:pPr>
            <w:r w:rsidRPr="009233C5">
              <w:rPr>
                <w:b/>
                <w:bCs/>
              </w:rPr>
              <w:t>4.2.6.</w:t>
            </w:r>
            <w:r w:rsidRPr="009233C5">
              <w:t xml:space="preserve"> Identificar los materiales terrestres según su abundancia y distribución en las grandes capas de la Tierra. </w:t>
            </w:r>
            <w:r w:rsidRPr="009233C5">
              <w:br/>
              <w:t>CMCT.</w:t>
            </w:r>
          </w:p>
        </w:tc>
        <w:tc>
          <w:tcPr>
            <w:tcW w:w="1701" w:type="dxa"/>
            <w:vMerge w:val="restart"/>
            <w:shd w:val="clear" w:color="auto" w:fill="auto"/>
            <w:vAlign w:val="center"/>
          </w:tcPr>
          <w:p w:rsidR="009233C5" w:rsidRPr="009233C5" w:rsidRDefault="009233C5" w:rsidP="009233C5">
            <w:pPr>
              <w:pStyle w:val="00TEXTOTABLASU"/>
            </w:pPr>
            <w:r w:rsidRPr="009233C5">
              <w:rPr>
                <w:b/>
                <w:bCs/>
              </w:rPr>
              <w:t>4.6.1.</w:t>
            </w:r>
            <w:r w:rsidR="00500044">
              <w:rPr>
                <w:b/>
                <w:bCs/>
              </w:rPr>
              <w:t xml:space="preserve"> </w:t>
            </w:r>
            <w:proofErr w:type="gramStart"/>
            <w:r w:rsidRPr="009233C5">
              <w:t>Describe</w:t>
            </w:r>
            <w:proofErr w:type="gramEnd"/>
            <w:r w:rsidRPr="009233C5">
              <w:t xml:space="preserve"> las características generales de los materiales más frecuentes en las zonas externas del planeta y justifica su distribución en capas en función de su densidad. </w:t>
            </w:r>
          </w:p>
        </w:tc>
        <w:tc>
          <w:tcPr>
            <w:tcW w:w="1701" w:type="dxa"/>
            <w:shd w:val="clear" w:color="auto" w:fill="auto"/>
            <w:vAlign w:val="center"/>
          </w:tcPr>
          <w:p w:rsidR="009233C5" w:rsidRPr="009233C5" w:rsidRDefault="009233C5" w:rsidP="009233C5">
            <w:pPr>
              <w:pStyle w:val="00TEXTOTABLASU"/>
              <w:jc w:val="center"/>
            </w:pPr>
            <w:r w:rsidRPr="009233C5">
              <w:t>CMCT</w:t>
            </w:r>
          </w:p>
        </w:tc>
        <w:tc>
          <w:tcPr>
            <w:tcW w:w="3577" w:type="dxa"/>
            <w:shd w:val="clear" w:color="auto" w:fill="auto"/>
            <w:vAlign w:val="center"/>
          </w:tcPr>
          <w:p w:rsidR="009233C5" w:rsidRPr="009233C5" w:rsidRDefault="009233C5" w:rsidP="009233C5">
            <w:pPr>
              <w:pStyle w:val="00TEXTOTABLASU"/>
            </w:pPr>
            <w:r w:rsidRPr="009233C5">
              <w:t>Actividades internas 1-7.</w:t>
            </w:r>
          </w:p>
          <w:p w:rsidR="009233C5" w:rsidRPr="009233C5" w:rsidRDefault="009233C5" w:rsidP="009233C5">
            <w:pPr>
              <w:pStyle w:val="00TEXTOTABLASU"/>
            </w:pPr>
            <w:r w:rsidRPr="009233C5">
              <w:t>Actividades de consolidación 1-3.</w:t>
            </w:r>
          </w:p>
          <w:p w:rsidR="009233C5" w:rsidRPr="009233C5" w:rsidRDefault="009233C5" w:rsidP="009233C5">
            <w:pPr>
              <w:pStyle w:val="00TEXTOTABLASU"/>
            </w:pPr>
            <w:r w:rsidRPr="009233C5">
              <w:t>La unidad en 10 preguntas (actividades 1-3).</w:t>
            </w:r>
          </w:p>
        </w:tc>
        <w:tc>
          <w:tcPr>
            <w:tcW w:w="1843" w:type="dxa"/>
            <w:shd w:val="clear" w:color="auto" w:fill="auto"/>
            <w:vAlign w:val="center"/>
          </w:tcPr>
          <w:p w:rsidR="009233C5" w:rsidRDefault="009233C5" w:rsidP="009233C5">
            <w:pPr>
              <w:pStyle w:val="00TEXTOTABLASU"/>
            </w:pPr>
            <w:r w:rsidRPr="009233C5">
              <w:t xml:space="preserve">CUA, </w:t>
            </w:r>
          </w:p>
          <w:p w:rsidR="009233C5" w:rsidRPr="009233C5" w:rsidRDefault="009233C5" w:rsidP="009233C5">
            <w:pPr>
              <w:pStyle w:val="00TEXTOTABLASU"/>
            </w:pPr>
            <w:r w:rsidRPr="009233C5">
              <w:t xml:space="preserve">PORT </w:t>
            </w:r>
          </w:p>
        </w:tc>
      </w:tr>
      <w:tr w:rsidR="009233C5" w:rsidRPr="00B50CAB" w:rsidTr="008F3E53">
        <w:trPr>
          <w:trHeight w:val="158"/>
        </w:trPr>
        <w:tc>
          <w:tcPr>
            <w:tcW w:w="703" w:type="dxa"/>
            <w:vMerge/>
            <w:shd w:val="clear" w:color="auto" w:fill="auto"/>
          </w:tcPr>
          <w:p w:rsidR="009233C5" w:rsidRPr="009233C5" w:rsidRDefault="009233C5" w:rsidP="009233C5">
            <w:pPr>
              <w:pStyle w:val="00TEXTOTABLASU"/>
              <w:rPr>
                <w:b/>
                <w:bCs/>
              </w:rPr>
            </w:pPr>
          </w:p>
        </w:tc>
        <w:tc>
          <w:tcPr>
            <w:tcW w:w="852" w:type="dxa"/>
            <w:vMerge/>
            <w:shd w:val="clear" w:color="auto" w:fill="auto"/>
          </w:tcPr>
          <w:p w:rsidR="009233C5" w:rsidRPr="009233C5" w:rsidRDefault="009233C5" w:rsidP="009233C5">
            <w:pPr>
              <w:pStyle w:val="00TEXTOTABLASU"/>
              <w:rPr>
                <w:b/>
                <w:bCs/>
              </w:rPr>
            </w:pPr>
          </w:p>
        </w:tc>
        <w:tc>
          <w:tcPr>
            <w:tcW w:w="3265" w:type="dxa"/>
            <w:vMerge/>
            <w:shd w:val="clear" w:color="auto" w:fill="auto"/>
          </w:tcPr>
          <w:p w:rsidR="009233C5" w:rsidRPr="009233C5" w:rsidRDefault="009233C5" w:rsidP="009233C5">
            <w:pPr>
              <w:pStyle w:val="00TEXTOTABLASU"/>
            </w:pPr>
          </w:p>
        </w:tc>
        <w:tc>
          <w:tcPr>
            <w:tcW w:w="1701" w:type="dxa"/>
            <w:vMerge/>
            <w:shd w:val="clear" w:color="auto" w:fill="auto"/>
          </w:tcPr>
          <w:p w:rsidR="009233C5" w:rsidRPr="009233C5" w:rsidRDefault="009233C5" w:rsidP="009233C5">
            <w:pPr>
              <w:pStyle w:val="00TEXTOTABLASU"/>
            </w:pPr>
          </w:p>
        </w:tc>
        <w:tc>
          <w:tcPr>
            <w:tcW w:w="1701" w:type="dxa"/>
            <w:shd w:val="clear" w:color="auto" w:fill="auto"/>
            <w:vAlign w:val="center"/>
          </w:tcPr>
          <w:p w:rsidR="009233C5" w:rsidRPr="009233C5" w:rsidRDefault="009233C5" w:rsidP="009233C5">
            <w:pPr>
              <w:pStyle w:val="00TEXTOTABLASU"/>
              <w:jc w:val="center"/>
            </w:pPr>
            <w:r w:rsidRPr="009233C5">
              <w:t>CMCT</w:t>
            </w:r>
          </w:p>
        </w:tc>
        <w:tc>
          <w:tcPr>
            <w:tcW w:w="3577" w:type="dxa"/>
            <w:shd w:val="clear" w:color="auto" w:fill="auto"/>
            <w:vAlign w:val="center"/>
          </w:tcPr>
          <w:p w:rsidR="009233C5" w:rsidRPr="009233C5" w:rsidRDefault="009233C5" w:rsidP="009233C5">
            <w:pPr>
              <w:pStyle w:val="00TEXTOTABLASU"/>
            </w:pPr>
            <w:r w:rsidRPr="009233C5">
              <w:t>Actividades internas 3 y 5.</w:t>
            </w:r>
          </w:p>
          <w:p w:rsidR="009233C5" w:rsidRPr="009233C5" w:rsidRDefault="009233C5" w:rsidP="009233C5">
            <w:pPr>
              <w:pStyle w:val="00TEXTOTABLASU"/>
            </w:pPr>
            <w:r w:rsidRPr="009233C5">
              <w:t>Actividades de consolidación 1 y 3.</w:t>
            </w:r>
          </w:p>
          <w:p w:rsidR="009233C5" w:rsidRPr="009233C5" w:rsidRDefault="009233C5" w:rsidP="009233C5">
            <w:pPr>
              <w:pStyle w:val="00TEXTOTABLASU"/>
            </w:pPr>
            <w:r w:rsidRPr="009233C5">
              <w:t>La unidad en 10 preguntas (actividades 2 y 3).</w:t>
            </w:r>
          </w:p>
        </w:tc>
        <w:tc>
          <w:tcPr>
            <w:tcW w:w="1843" w:type="dxa"/>
            <w:shd w:val="clear" w:color="auto" w:fill="auto"/>
            <w:vAlign w:val="center"/>
          </w:tcPr>
          <w:p w:rsidR="009233C5" w:rsidRDefault="009233C5" w:rsidP="009233C5">
            <w:pPr>
              <w:pStyle w:val="00TEXTOTABLASU"/>
            </w:pPr>
            <w:r w:rsidRPr="009233C5">
              <w:t xml:space="preserve">CUA, </w:t>
            </w:r>
          </w:p>
          <w:p w:rsidR="009233C5" w:rsidRPr="009233C5" w:rsidRDefault="009233C5" w:rsidP="009233C5">
            <w:pPr>
              <w:pStyle w:val="00TEXTOTABLASU"/>
            </w:pPr>
            <w:r w:rsidRPr="009233C5">
              <w:t xml:space="preserve">PORT </w:t>
            </w:r>
          </w:p>
        </w:tc>
      </w:tr>
      <w:tr w:rsidR="009233C5" w:rsidRPr="00B50CAB" w:rsidTr="0051358F">
        <w:trPr>
          <w:trHeight w:val="158"/>
        </w:trPr>
        <w:tc>
          <w:tcPr>
            <w:tcW w:w="703" w:type="dxa"/>
            <w:vMerge/>
            <w:shd w:val="clear" w:color="auto" w:fill="auto"/>
            <w:vAlign w:val="center"/>
          </w:tcPr>
          <w:p w:rsidR="009233C5" w:rsidRPr="009233C5" w:rsidRDefault="009233C5" w:rsidP="009233C5">
            <w:pPr>
              <w:pStyle w:val="00TEXTOTABLASU"/>
              <w:rPr>
                <w:b/>
                <w:bCs/>
              </w:rPr>
            </w:pPr>
          </w:p>
        </w:tc>
        <w:tc>
          <w:tcPr>
            <w:tcW w:w="852" w:type="dxa"/>
            <w:vMerge/>
            <w:shd w:val="clear" w:color="auto" w:fill="auto"/>
            <w:vAlign w:val="center"/>
          </w:tcPr>
          <w:p w:rsidR="009233C5" w:rsidRPr="009233C5" w:rsidRDefault="009233C5" w:rsidP="009233C5">
            <w:pPr>
              <w:pStyle w:val="00TEXTOTABLASU"/>
              <w:rPr>
                <w:b/>
                <w:bCs/>
              </w:rPr>
            </w:pPr>
          </w:p>
        </w:tc>
        <w:tc>
          <w:tcPr>
            <w:tcW w:w="3265" w:type="dxa"/>
            <w:vMerge/>
            <w:shd w:val="clear" w:color="auto" w:fill="auto"/>
          </w:tcPr>
          <w:p w:rsidR="009233C5" w:rsidRPr="009233C5" w:rsidRDefault="009233C5" w:rsidP="009233C5">
            <w:pPr>
              <w:pStyle w:val="00TEXTOTABLASU"/>
            </w:pPr>
          </w:p>
        </w:tc>
        <w:tc>
          <w:tcPr>
            <w:tcW w:w="1701" w:type="dxa"/>
            <w:shd w:val="clear" w:color="auto" w:fill="auto"/>
          </w:tcPr>
          <w:p w:rsidR="009233C5" w:rsidRPr="009233C5" w:rsidRDefault="009233C5" w:rsidP="009233C5">
            <w:pPr>
              <w:pStyle w:val="00TEXTOTABLASU"/>
            </w:pPr>
            <w:r w:rsidRPr="009233C5">
              <w:rPr>
                <w:b/>
                <w:bCs/>
              </w:rPr>
              <w:t>4.6.2.</w:t>
            </w:r>
            <w:r w:rsidRPr="009233C5">
              <w:t xml:space="preserve"> Describe las características generales de la corteza, el manto y el núcleo terrestre y los materiales que los componen, relacionando dichas características con su ubicación.</w:t>
            </w:r>
          </w:p>
          <w:p w:rsidR="009233C5" w:rsidRPr="009233C5" w:rsidRDefault="009233C5" w:rsidP="009233C5">
            <w:pPr>
              <w:pStyle w:val="00TEXTOTABLASU"/>
            </w:pPr>
          </w:p>
        </w:tc>
        <w:tc>
          <w:tcPr>
            <w:tcW w:w="1701" w:type="dxa"/>
            <w:shd w:val="clear" w:color="auto" w:fill="auto"/>
            <w:vAlign w:val="center"/>
          </w:tcPr>
          <w:p w:rsidR="009233C5" w:rsidRPr="009233C5" w:rsidRDefault="009233C5" w:rsidP="009233C5">
            <w:pPr>
              <w:pStyle w:val="00TEXTOTABLASU"/>
              <w:jc w:val="center"/>
            </w:pPr>
            <w:r w:rsidRPr="009233C5">
              <w:t>CEC</w:t>
            </w:r>
          </w:p>
        </w:tc>
        <w:tc>
          <w:tcPr>
            <w:tcW w:w="3577" w:type="dxa"/>
            <w:shd w:val="clear" w:color="auto" w:fill="auto"/>
            <w:vAlign w:val="center"/>
          </w:tcPr>
          <w:p w:rsidR="009233C5" w:rsidRPr="009233C5" w:rsidRDefault="009233C5" w:rsidP="009233C5">
            <w:pPr>
              <w:pStyle w:val="00TEXTOTABLASU"/>
            </w:pPr>
            <w:r w:rsidRPr="009233C5">
              <w:t>Actividades 3 y 5.</w:t>
            </w:r>
          </w:p>
          <w:p w:rsidR="009233C5" w:rsidRPr="009233C5" w:rsidRDefault="009233C5" w:rsidP="009233C5">
            <w:pPr>
              <w:pStyle w:val="00TEXTOTABLASU"/>
            </w:pPr>
            <w:r w:rsidRPr="009233C5">
              <w:t>Actividades de consolidación 1 y 3.</w:t>
            </w:r>
          </w:p>
          <w:p w:rsidR="009233C5" w:rsidRPr="009233C5" w:rsidRDefault="009233C5" w:rsidP="009233C5">
            <w:pPr>
              <w:pStyle w:val="00TEXTOTABLASU"/>
            </w:pPr>
            <w:r w:rsidRPr="009233C5">
              <w:t>La unidad en 10 preguntas (actividades 2-3).</w:t>
            </w:r>
          </w:p>
        </w:tc>
        <w:tc>
          <w:tcPr>
            <w:tcW w:w="1843" w:type="dxa"/>
            <w:shd w:val="clear" w:color="auto" w:fill="auto"/>
            <w:vAlign w:val="center"/>
          </w:tcPr>
          <w:p w:rsidR="009233C5" w:rsidRDefault="009233C5" w:rsidP="009233C5">
            <w:pPr>
              <w:pStyle w:val="00TEXTOTABLASU"/>
            </w:pPr>
            <w:r w:rsidRPr="009233C5">
              <w:t xml:space="preserve">CUA, </w:t>
            </w:r>
          </w:p>
          <w:p w:rsidR="009233C5" w:rsidRPr="009233C5" w:rsidRDefault="009233C5" w:rsidP="009233C5">
            <w:pPr>
              <w:pStyle w:val="00TEXTOTABLASU"/>
            </w:pPr>
            <w:r w:rsidRPr="009233C5">
              <w:t xml:space="preserve">PORT </w:t>
            </w:r>
          </w:p>
        </w:tc>
      </w:tr>
      <w:tr w:rsidR="009233C5" w:rsidRPr="00B50CAB" w:rsidTr="00165B7A">
        <w:trPr>
          <w:trHeight w:val="158"/>
        </w:trPr>
        <w:tc>
          <w:tcPr>
            <w:tcW w:w="703" w:type="dxa"/>
            <w:vMerge w:val="restart"/>
            <w:shd w:val="clear" w:color="auto" w:fill="auto"/>
            <w:vAlign w:val="center"/>
          </w:tcPr>
          <w:p w:rsidR="009233C5" w:rsidRPr="009233C5" w:rsidRDefault="009233C5" w:rsidP="009233C5">
            <w:pPr>
              <w:pStyle w:val="00TEXTOTABLASU"/>
              <w:rPr>
                <w:b/>
                <w:bCs/>
              </w:rPr>
            </w:pPr>
            <w:r w:rsidRPr="009233C5">
              <w:rPr>
                <w:b/>
                <w:bCs/>
              </w:rPr>
              <w:t>5, 7 y 8</w:t>
            </w:r>
          </w:p>
        </w:tc>
        <w:tc>
          <w:tcPr>
            <w:tcW w:w="852" w:type="dxa"/>
            <w:vMerge w:val="restart"/>
            <w:shd w:val="clear" w:color="auto" w:fill="auto"/>
            <w:vAlign w:val="center"/>
          </w:tcPr>
          <w:p w:rsidR="009233C5" w:rsidRPr="009233C5" w:rsidRDefault="009233C5" w:rsidP="009233C5">
            <w:pPr>
              <w:pStyle w:val="00TEXTOTABLASU"/>
              <w:rPr>
                <w:b/>
                <w:bCs/>
              </w:rPr>
            </w:pPr>
            <w:r w:rsidRPr="009233C5">
              <w:rPr>
                <w:b/>
                <w:bCs/>
              </w:rPr>
              <w:t>2.8</w:t>
            </w:r>
          </w:p>
        </w:tc>
        <w:tc>
          <w:tcPr>
            <w:tcW w:w="3265" w:type="dxa"/>
            <w:vMerge w:val="restart"/>
            <w:shd w:val="clear" w:color="auto" w:fill="auto"/>
            <w:vAlign w:val="center"/>
          </w:tcPr>
          <w:p w:rsidR="009233C5" w:rsidRPr="009233C5" w:rsidRDefault="009233C5" w:rsidP="009233C5">
            <w:pPr>
              <w:pStyle w:val="00TEXTOTABLASU"/>
            </w:pPr>
            <w:r w:rsidRPr="009233C5">
              <w:rPr>
                <w:b/>
                <w:bCs/>
              </w:rPr>
              <w:t>4.2.7.</w:t>
            </w:r>
            <w:r w:rsidRPr="009233C5">
              <w:t xml:space="preserve"> Reconocer las propiedades y características de los minerales y de las rocas, distinguiendo sus aplicaciones más frecuentes y destacando su importancia económica y la gestión sostenible.</w:t>
            </w:r>
            <w:r w:rsidRPr="009233C5">
              <w:br/>
              <w:t>CMCT, CEC.</w:t>
            </w:r>
          </w:p>
        </w:tc>
        <w:tc>
          <w:tcPr>
            <w:tcW w:w="1701" w:type="dxa"/>
            <w:vMerge w:val="restart"/>
            <w:shd w:val="clear" w:color="auto" w:fill="auto"/>
            <w:vAlign w:val="center"/>
          </w:tcPr>
          <w:p w:rsidR="009233C5" w:rsidRPr="009233C5" w:rsidRDefault="009233C5" w:rsidP="009233C5">
            <w:pPr>
              <w:pStyle w:val="00TEXTOTABLASU"/>
            </w:pPr>
            <w:r w:rsidRPr="009233C5">
              <w:rPr>
                <w:b/>
                <w:bCs/>
              </w:rPr>
              <w:t>4.7.1.</w:t>
            </w:r>
            <w:r w:rsidRPr="009233C5">
              <w:t xml:space="preserve"> Identifica minerales y rocas utilizando criterios que permitan diferenciarlos</w:t>
            </w:r>
            <w:r w:rsidR="003C7711">
              <w:t>.</w:t>
            </w:r>
          </w:p>
        </w:tc>
        <w:tc>
          <w:tcPr>
            <w:tcW w:w="1701" w:type="dxa"/>
            <w:shd w:val="clear" w:color="auto" w:fill="auto"/>
            <w:vAlign w:val="center"/>
          </w:tcPr>
          <w:p w:rsidR="009233C5" w:rsidRPr="009233C5" w:rsidRDefault="009233C5" w:rsidP="009233C5">
            <w:pPr>
              <w:pStyle w:val="00TEXTOTABLASU"/>
              <w:jc w:val="center"/>
            </w:pPr>
            <w:r w:rsidRPr="009233C5">
              <w:t>CMCT</w:t>
            </w:r>
          </w:p>
        </w:tc>
        <w:tc>
          <w:tcPr>
            <w:tcW w:w="3577" w:type="dxa"/>
            <w:shd w:val="clear" w:color="auto" w:fill="auto"/>
            <w:vAlign w:val="center"/>
          </w:tcPr>
          <w:p w:rsidR="009233C5" w:rsidRPr="009233C5" w:rsidRDefault="009233C5" w:rsidP="009233C5">
            <w:pPr>
              <w:pStyle w:val="00TEXTOTABLASU"/>
            </w:pPr>
            <w:r w:rsidRPr="009233C5">
              <w:t>Actividades internas 7, 8, 9 10, 11 y 14-19.</w:t>
            </w:r>
          </w:p>
          <w:p w:rsidR="009233C5" w:rsidRPr="009233C5" w:rsidRDefault="009233C5" w:rsidP="009233C5">
            <w:pPr>
              <w:pStyle w:val="00TEXTOTABLASU"/>
            </w:pPr>
            <w:r w:rsidRPr="009233C5">
              <w:t>Actividades de consolidación 4, 7, 8, 9, 10-12, 19, 21 y 22.</w:t>
            </w:r>
          </w:p>
          <w:p w:rsidR="009233C5" w:rsidRPr="009233C5" w:rsidRDefault="009233C5" w:rsidP="009233C5">
            <w:pPr>
              <w:pStyle w:val="00TEXTOTABLASU"/>
            </w:pPr>
            <w:r w:rsidRPr="009233C5">
              <w:t>Competencia clave “Visu virtual”.</w:t>
            </w:r>
          </w:p>
          <w:p w:rsidR="009233C5" w:rsidRPr="009233C5" w:rsidRDefault="009233C5" w:rsidP="009233C5">
            <w:pPr>
              <w:pStyle w:val="00TEXTOTABLASU"/>
            </w:pPr>
            <w:r w:rsidRPr="009233C5">
              <w:t>La unidad en 10 preguntas (actividades 4, 5, 6, 7 y 8).</w:t>
            </w:r>
          </w:p>
        </w:tc>
        <w:tc>
          <w:tcPr>
            <w:tcW w:w="1843" w:type="dxa"/>
            <w:shd w:val="clear" w:color="auto" w:fill="auto"/>
            <w:vAlign w:val="center"/>
          </w:tcPr>
          <w:p w:rsidR="009233C5" w:rsidRDefault="009233C5" w:rsidP="009233C5">
            <w:pPr>
              <w:pStyle w:val="00TEXTOTABLASU"/>
            </w:pPr>
            <w:r w:rsidRPr="009233C5">
              <w:t xml:space="preserve">CUA, </w:t>
            </w:r>
          </w:p>
          <w:p w:rsidR="009233C5" w:rsidRPr="009233C5" w:rsidRDefault="009233C5" w:rsidP="009233C5">
            <w:pPr>
              <w:pStyle w:val="00TEXTOTABLASU"/>
            </w:pPr>
            <w:r w:rsidRPr="009233C5">
              <w:t>EOBS-RÚB</w:t>
            </w:r>
          </w:p>
        </w:tc>
      </w:tr>
      <w:tr w:rsidR="009233C5" w:rsidRPr="00B50CAB" w:rsidTr="00355DFB">
        <w:trPr>
          <w:trHeight w:val="158"/>
        </w:trPr>
        <w:tc>
          <w:tcPr>
            <w:tcW w:w="703" w:type="dxa"/>
            <w:vMerge/>
            <w:shd w:val="clear" w:color="auto" w:fill="auto"/>
            <w:vAlign w:val="center"/>
          </w:tcPr>
          <w:p w:rsidR="009233C5" w:rsidRPr="009233C5" w:rsidRDefault="009233C5" w:rsidP="009233C5">
            <w:pPr>
              <w:pStyle w:val="00TEXTOTABLASU"/>
            </w:pPr>
          </w:p>
        </w:tc>
        <w:tc>
          <w:tcPr>
            <w:tcW w:w="852" w:type="dxa"/>
            <w:vMerge/>
            <w:shd w:val="clear" w:color="auto" w:fill="auto"/>
            <w:vAlign w:val="center"/>
          </w:tcPr>
          <w:p w:rsidR="009233C5" w:rsidRPr="009233C5" w:rsidRDefault="009233C5" w:rsidP="009233C5">
            <w:pPr>
              <w:pStyle w:val="00TEXTOTABLASU"/>
            </w:pPr>
          </w:p>
        </w:tc>
        <w:tc>
          <w:tcPr>
            <w:tcW w:w="3265" w:type="dxa"/>
            <w:vMerge/>
            <w:shd w:val="clear" w:color="auto" w:fill="auto"/>
          </w:tcPr>
          <w:p w:rsidR="009233C5" w:rsidRPr="009233C5" w:rsidRDefault="009233C5" w:rsidP="009233C5">
            <w:pPr>
              <w:pStyle w:val="00TEXTOTABLASU"/>
            </w:pPr>
          </w:p>
        </w:tc>
        <w:tc>
          <w:tcPr>
            <w:tcW w:w="1701" w:type="dxa"/>
            <w:vMerge/>
            <w:shd w:val="clear" w:color="auto" w:fill="auto"/>
          </w:tcPr>
          <w:p w:rsidR="009233C5" w:rsidRPr="009233C5" w:rsidRDefault="009233C5" w:rsidP="009233C5">
            <w:pPr>
              <w:pStyle w:val="00TEXTOTABLASU"/>
            </w:pPr>
          </w:p>
        </w:tc>
        <w:tc>
          <w:tcPr>
            <w:tcW w:w="1701" w:type="dxa"/>
            <w:shd w:val="clear" w:color="auto" w:fill="auto"/>
            <w:vAlign w:val="center"/>
          </w:tcPr>
          <w:p w:rsidR="009233C5" w:rsidRPr="009233C5" w:rsidRDefault="009233C5" w:rsidP="009233C5">
            <w:pPr>
              <w:pStyle w:val="00TEXTOTABLASU"/>
              <w:jc w:val="center"/>
            </w:pPr>
            <w:r w:rsidRPr="009233C5">
              <w:t>CAA</w:t>
            </w:r>
          </w:p>
        </w:tc>
        <w:tc>
          <w:tcPr>
            <w:tcW w:w="3577" w:type="dxa"/>
            <w:shd w:val="clear" w:color="auto" w:fill="auto"/>
            <w:vAlign w:val="center"/>
          </w:tcPr>
          <w:p w:rsidR="009233C5" w:rsidRPr="009233C5" w:rsidRDefault="009233C5" w:rsidP="009233C5">
            <w:pPr>
              <w:pStyle w:val="00TEXTOTABLASU"/>
            </w:pPr>
            <w:r w:rsidRPr="009233C5">
              <w:t>Competencia clave “Visu virtual”.</w:t>
            </w:r>
          </w:p>
        </w:tc>
        <w:tc>
          <w:tcPr>
            <w:tcW w:w="1843" w:type="dxa"/>
            <w:shd w:val="clear" w:color="auto" w:fill="auto"/>
            <w:vAlign w:val="center"/>
          </w:tcPr>
          <w:p w:rsidR="009233C5" w:rsidRPr="009233C5" w:rsidRDefault="009233C5" w:rsidP="009233C5">
            <w:pPr>
              <w:pStyle w:val="00TEXTOTABLASU"/>
            </w:pPr>
            <w:r w:rsidRPr="009233C5">
              <w:t>EOBS-RÚB</w:t>
            </w:r>
          </w:p>
        </w:tc>
      </w:tr>
      <w:tr w:rsidR="009233C5" w:rsidRPr="00B50CAB" w:rsidTr="00355DFB">
        <w:trPr>
          <w:trHeight w:val="158"/>
        </w:trPr>
        <w:tc>
          <w:tcPr>
            <w:tcW w:w="703" w:type="dxa"/>
            <w:vMerge/>
            <w:shd w:val="clear" w:color="auto" w:fill="auto"/>
            <w:vAlign w:val="center"/>
          </w:tcPr>
          <w:p w:rsidR="009233C5" w:rsidRPr="009233C5" w:rsidRDefault="009233C5" w:rsidP="009233C5">
            <w:pPr>
              <w:pStyle w:val="00TEXTOTABLASU"/>
            </w:pPr>
          </w:p>
        </w:tc>
        <w:tc>
          <w:tcPr>
            <w:tcW w:w="852" w:type="dxa"/>
            <w:vMerge/>
            <w:shd w:val="clear" w:color="auto" w:fill="auto"/>
            <w:vAlign w:val="center"/>
          </w:tcPr>
          <w:p w:rsidR="009233C5" w:rsidRPr="009233C5" w:rsidRDefault="009233C5" w:rsidP="009233C5">
            <w:pPr>
              <w:pStyle w:val="00TEXTOTABLASU"/>
            </w:pPr>
          </w:p>
        </w:tc>
        <w:tc>
          <w:tcPr>
            <w:tcW w:w="3265" w:type="dxa"/>
            <w:vMerge/>
            <w:shd w:val="clear" w:color="auto" w:fill="auto"/>
          </w:tcPr>
          <w:p w:rsidR="009233C5" w:rsidRPr="009233C5" w:rsidRDefault="009233C5" w:rsidP="009233C5">
            <w:pPr>
              <w:pStyle w:val="00TEXTOTABLASU"/>
            </w:pPr>
          </w:p>
        </w:tc>
        <w:tc>
          <w:tcPr>
            <w:tcW w:w="1701" w:type="dxa"/>
            <w:vMerge/>
            <w:shd w:val="clear" w:color="auto" w:fill="auto"/>
          </w:tcPr>
          <w:p w:rsidR="009233C5" w:rsidRPr="009233C5" w:rsidRDefault="009233C5" w:rsidP="009233C5">
            <w:pPr>
              <w:pStyle w:val="00TEXTOTABLASU"/>
            </w:pPr>
          </w:p>
        </w:tc>
        <w:tc>
          <w:tcPr>
            <w:tcW w:w="1701" w:type="dxa"/>
            <w:shd w:val="clear" w:color="auto" w:fill="auto"/>
            <w:vAlign w:val="center"/>
          </w:tcPr>
          <w:p w:rsidR="009233C5" w:rsidRPr="009233C5" w:rsidRDefault="009233C5" w:rsidP="009233C5">
            <w:pPr>
              <w:pStyle w:val="00TEXTOTABLASU"/>
              <w:jc w:val="center"/>
            </w:pPr>
            <w:r w:rsidRPr="009233C5">
              <w:t>CD</w:t>
            </w:r>
          </w:p>
        </w:tc>
        <w:tc>
          <w:tcPr>
            <w:tcW w:w="3577" w:type="dxa"/>
            <w:shd w:val="clear" w:color="auto" w:fill="auto"/>
            <w:vAlign w:val="center"/>
          </w:tcPr>
          <w:p w:rsidR="009233C5" w:rsidRPr="009233C5" w:rsidRDefault="009233C5" w:rsidP="009233C5">
            <w:pPr>
              <w:pStyle w:val="00TEXTOTABLASU"/>
            </w:pPr>
            <w:r w:rsidRPr="009233C5">
              <w:t>Competencia clave “Visu virtual”.</w:t>
            </w:r>
          </w:p>
        </w:tc>
        <w:tc>
          <w:tcPr>
            <w:tcW w:w="1843" w:type="dxa"/>
            <w:shd w:val="clear" w:color="auto" w:fill="auto"/>
            <w:vAlign w:val="center"/>
          </w:tcPr>
          <w:p w:rsidR="009233C5" w:rsidRPr="009233C5" w:rsidRDefault="009233C5" w:rsidP="009233C5">
            <w:pPr>
              <w:pStyle w:val="00TEXTOTABLASU"/>
            </w:pPr>
            <w:r w:rsidRPr="009233C5">
              <w:t>EOBS-RÚB</w:t>
            </w:r>
          </w:p>
        </w:tc>
      </w:tr>
      <w:tr w:rsidR="009233C5" w:rsidRPr="00B50CAB" w:rsidTr="004F50BA">
        <w:trPr>
          <w:trHeight w:val="158"/>
        </w:trPr>
        <w:tc>
          <w:tcPr>
            <w:tcW w:w="703" w:type="dxa"/>
            <w:vMerge/>
            <w:shd w:val="clear" w:color="auto" w:fill="auto"/>
            <w:vAlign w:val="center"/>
          </w:tcPr>
          <w:p w:rsidR="009233C5" w:rsidRPr="009233C5" w:rsidRDefault="009233C5" w:rsidP="009233C5">
            <w:pPr>
              <w:pStyle w:val="00TEXTOTABLASU"/>
            </w:pPr>
          </w:p>
        </w:tc>
        <w:tc>
          <w:tcPr>
            <w:tcW w:w="852" w:type="dxa"/>
            <w:vMerge/>
            <w:shd w:val="clear" w:color="auto" w:fill="auto"/>
            <w:vAlign w:val="center"/>
          </w:tcPr>
          <w:p w:rsidR="009233C5" w:rsidRPr="009233C5" w:rsidRDefault="009233C5" w:rsidP="009233C5">
            <w:pPr>
              <w:pStyle w:val="00TEXTOTABLASU"/>
            </w:pPr>
          </w:p>
        </w:tc>
        <w:tc>
          <w:tcPr>
            <w:tcW w:w="3265" w:type="dxa"/>
            <w:vMerge/>
            <w:shd w:val="clear" w:color="auto" w:fill="auto"/>
          </w:tcPr>
          <w:p w:rsidR="009233C5" w:rsidRPr="009233C5" w:rsidRDefault="009233C5" w:rsidP="009233C5">
            <w:pPr>
              <w:pStyle w:val="00TEXTOTABLASU"/>
            </w:pPr>
          </w:p>
        </w:tc>
        <w:tc>
          <w:tcPr>
            <w:tcW w:w="1701" w:type="dxa"/>
            <w:vMerge w:val="restart"/>
            <w:shd w:val="clear" w:color="auto" w:fill="auto"/>
            <w:vAlign w:val="center"/>
          </w:tcPr>
          <w:p w:rsidR="009233C5" w:rsidRPr="009233C5" w:rsidRDefault="009233C5" w:rsidP="009233C5">
            <w:pPr>
              <w:pStyle w:val="00TEXTOTABLASU"/>
            </w:pPr>
            <w:r w:rsidRPr="009233C5">
              <w:rPr>
                <w:b/>
                <w:bCs/>
              </w:rPr>
              <w:t>4.7.2.</w:t>
            </w:r>
            <w:r w:rsidRPr="009233C5">
              <w:t xml:space="preserve"> Describe algunas de las aplicaciones más frecuentes de los minerales y rocas en el ámbito de la vida cotidiana.</w:t>
            </w:r>
          </w:p>
        </w:tc>
        <w:tc>
          <w:tcPr>
            <w:tcW w:w="1701" w:type="dxa"/>
            <w:shd w:val="clear" w:color="auto" w:fill="auto"/>
            <w:vAlign w:val="center"/>
          </w:tcPr>
          <w:p w:rsidR="009233C5" w:rsidRPr="009233C5" w:rsidRDefault="009233C5" w:rsidP="009233C5">
            <w:pPr>
              <w:pStyle w:val="00TEXTOTABLASU"/>
              <w:jc w:val="center"/>
            </w:pPr>
            <w:r w:rsidRPr="009233C5">
              <w:t>CMCT</w:t>
            </w:r>
          </w:p>
        </w:tc>
        <w:tc>
          <w:tcPr>
            <w:tcW w:w="3577" w:type="dxa"/>
            <w:shd w:val="clear" w:color="auto" w:fill="auto"/>
            <w:vAlign w:val="center"/>
          </w:tcPr>
          <w:p w:rsidR="009233C5" w:rsidRPr="009233C5" w:rsidRDefault="009233C5" w:rsidP="009233C5">
            <w:pPr>
              <w:pStyle w:val="00TEXTOTABLASU"/>
            </w:pPr>
            <w:r w:rsidRPr="009233C5">
              <w:t>Actividades internas 12, 13 y 20-21.</w:t>
            </w:r>
          </w:p>
          <w:p w:rsidR="009233C5" w:rsidRPr="009233C5" w:rsidRDefault="009233C5" w:rsidP="009233C5">
            <w:pPr>
              <w:pStyle w:val="00TEXTOTABLASU"/>
            </w:pPr>
            <w:r w:rsidRPr="009233C5">
              <w:t>Competencia clave “Agujeros”.</w:t>
            </w:r>
          </w:p>
          <w:p w:rsidR="009233C5" w:rsidRPr="009233C5" w:rsidRDefault="009233C5" w:rsidP="009233C5">
            <w:pPr>
              <w:pStyle w:val="00TEXTOTABLASU"/>
            </w:pPr>
            <w:r w:rsidRPr="009233C5">
              <w:t>La unidad en 10 preguntas (actividades 9 y 10).</w:t>
            </w:r>
          </w:p>
        </w:tc>
        <w:tc>
          <w:tcPr>
            <w:tcW w:w="1843" w:type="dxa"/>
            <w:shd w:val="clear" w:color="auto" w:fill="auto"/>
            <w:vAlign w:val="center"/>
          </w:tcPr>
          <w:p w:rsidR="009233C5" w:rsidRDefault="009233C5" w:rsidP="009233C5">
            <w:pPr>
              <w:pStyle w:val="00TEXTOTABLASU"/>
            </w:pPr>
            <w:r w:rsidRPr="009233C5">
              <w:t xml:space="preserve">CUA, </w:t>
            </w:r>
          </w:p>
          <w:p w:rsidR="009233C5" w:rsidRPr="009233C5" w:rsidRDefault="009233C5" w:rsidP="009233C5">
            <w:pPr>
              <w:pStyle w:val="00TEXTOTABLASU"/>
            </w:pPr>
            <w:r w:rsidRPr="009233C5">
              <w:t>EOBS-RÚB</w:t>
            </w:r>
          </w:p>
        </w:tc>
      </w:tr>
      <w:tr w:rsidR="009233C5" w:rsidRPr="00B50CAB" w:rsidTr="00355DFB">
        <w:trPr>
          <w:trHeight w:val="158"/>
        </w:trPr>
        <w:tc>
          <w:tcPr>
            <w:tcW w:w="703" w:type="dxa"/>
            <w:vMerge/>
            <w:shd w:val="clear" w:color="auto" w:fill="auto"/>
            <w:vAlign w:val="center"/>
          </w:tcPr>
          <w:p w:rsidR="009233C5" w:rsidRPr="009233C5" w:rsidRDefault="009233C5" w:rsidP="009233C5">
            <w:pPr>
              <w:pStyle w:val="00TEXTOTABLASU"/>
            </w:pPr>
          </w:p>
        </w:tc>
        <w:tc>
          <w:tcPr>
            <w:tcW w:w="852" w:type="dxa"/>
            <w:vMerge/>
            <w:shd w:val="clear" w:color="auto" w:fill="auto"/>
            <w:vAlign w:val="center"/>
          </w:tcPr>
          <w:p w:rsidR="009233C5" w:rsidRPr="009233C5" w:rsidRDefault="009233C5" w:rsidP="009233C5">
            <w:pPr>
              <w:pStyle w:val="00TEXTOTABLASU"/>
            </w:pPr>
          </w:p>
        </w:tc>
        <w:tc>
          <w:tcPr>
            <w:tcW w:w="3265" w:type="dxa"/>
            <w:vMerge/>
            <w:shd w:val="clear" w:color="auto" w:fill="auto"/>
          </w:tcPr>
          <w:p w:rsidR="009233C5" w:rsidRPr="009233C5" w:rsidRDefault="009233C5" w:rsidP="009233C5">
            <w:pPr>
              <w:pStyle w:val="00TEXTOTABLASU"/>
            </w:pPr>
          </w:p>
        </w:tc>
        <w:tc>
          <w:tcPr>
            <w:tcW w:w="1701" w:type="dxa"/>
            <w:vMerge/>
            <w:shd w:val="clear" w:color="auto" w:fill="auto"/>
          </w:tcPr>
          <w:p w:rsidR="009233C5" w:rsidRPr="009233C5" w:rsidRDefault="009233C5" w:rsidP="009233C5">
            <w:pPr>
              <w:pStyle w:val="00TEXTOTABLASU"/>
            </w:pPr>
          </w:p>
        </w:tc>
        <w:tc>
          <w:tcPr>
            <w:tcW w:w="1701" w:type="dxa"/>
            <w:shd w:val="clear" w:color="auto" w:fill="auto"/>
            <w:vAlign w:val="center"/>
          </w:tcPr>
          <w:p w:rsidR="009233C5" w:rsidRPr="009233C5" w:rsidRDefault="009233C5" w:rsidP="009233C5">
            <w:pPr>
              <w:pStyle w:val="00TEXTOTABLASU"/>
              <w:jc w:val="center"/>
            </w:pPr>
            <w:r w:rsidRPr="009233C5">
              <w:t>CEC</w:t>
            </w:r>
          </w:p>
        </w:tc>
        <w:tc>
          <w:tcPr>
            <w:tcW w:w="3577" w:type="dxa"/>
            <w:shd w:val="clear" w:color="auto" w:fill="auto"/>
            <w:vAlign w:val="center"/>
          </w:tcPr>
          <w:p w:rsidR="009233C5" w:rsidRPr="009233C5" w:rsidRDefault="009233C5" w:rsidP="009233C5">
            <w:pPr>
              <w:pStyle w:val="00TEXTOTABLASU"/>
            </w:pPr>
            <w:r w:rsidRPr="009233C5">
              <w:t>Actividad interna 12.</w:t>
            </w:r>
          </w:p>
          <w:p w:rsidR="009233C5" w:rsidRPr="009233C5" w:rsidRDefault="009233C5" w:rsidP="009233C5">
            <w:pPr>
              <w:pStyle w:val="00TEXTOTABLASU"/>
            </w:pPr>
            <w:r w:rsidRPr="009233C5">
              <w:t>Actividades de consolidación 11 y 12.</w:t>
            </w:r>
          </w:p>
          <w:p w:rsidR="009233C5" w:rsidRPr="009233C5" w:rsidRDefault="009233C5" w:rsidP="009233C5">
            <w:pPr>
              <w:pStyle w:val="00TEXTOTABLASU"/>
            </w:pPr>
            <w:r w:rsidRPr="009233C5">
              <w:t>La unidad en 10 preguntas (actividades 9 y 10).</w:t>
            </w:r>
          </w:p>
        </w:tc>
        <w:tc>
          <w:tcPr>
            <w:tcW w:w="1843" w:type="dxa"/>
            <w:shd w:val="clear" w:color="auto" w:fill="auto"/>
            <w:vAlign w:val="center"/>
          </w:tcPr>
          <w:p w:rsidR="009233C5" w:rsidRPr="009233C5" w:rsidRDefault="009233C5" w:rsidP="009233C5">
            <w:pPr>
              <w:pStyle w:val="00TEXTOTABLASU"/>
            </w:pPr>
            <w:r w:rsidRPr="009233C5">
              <w:t>TIND, TCOL</w:t>
            </w:r>
          </w:p>
        </w:tc>
      </w:tr>
      <w:tr w:rsidR="009233C5" w:rsidRPr="00B50CAB" w:rsidTr="00355DFB">
        <w:trPr>
          <w:trHeight w:val="158"/>
        </w:trPr>
        <w:tc>
          <w:tcPr>
            <w:tcW w:w="703" w:type="dxa"/>
            <w:vMerge/>
            <w:shd w:val="clear" w:color="auto" w:fill="auto"/>
            <w:vAlign w:val="center"/>
          </w:tcPr>
          <w:p w:rsidR="009233C5" w:rsidRPr="009233C5" w:rsidRDefault="009233C5" w:rsidP="009233C5">
            <w:pPr>
              <w:pStyle w:val="00TEXTOTABLASU"/>
            </w:pPr>
          </w:p>
        </w:tc>
        <w:tc>
          <w:tcPr>
            <w:tcW w:w="852" w:type="dxa"/>
            <w:vMerge/>
            <w:shd w:val="clear" w:color="auto" w:fill="auto"/>
            <w:vAlign w:val="center"/>
          </w:tcPr>
          <w:p w:rsidR="009233C5" w:rsidRPr="009233C5" w:rsidRDefault="009233C5" w:rsidP="009233C5">
            <w:pPr>
              <w:pStyle w:val="00TEXTOTABLASU"/>
            </w:pPr>
          </w:p>
        </w:tc>
        <w:tc>
          <w:tcPr>
            <w:tcW w:w="3265" w:type="dxa"/>
            <w:vMerge/>
            <w:shd w:val="clear" w:color="auto" w:fill="auto"/>
          </w:tcPr>
          <w:p w:rsidR="009233C5" w:rsidRPr="009233C5" w:rsidRDefault="009233C5" w:rsidP="009233C5">
            <w:pPr>
              <w:pStyle w:val="00TEXTOTABLASU"/>
            </w:pPr>
          </w:p>
        </w:tc>
        <w:tc>
          <w:tcPr>
            <w:tcW w:w="1701" w:type="dxa"/>
            <w:vMerge/>
            <w:shd w:val="clear" w:color="auto" w:fill="auto"/>
          </w:tcPr>
          <w:p w:rsidR="009233C5" w:rsidRPr="009233C5" w:rsidRDefault="009233C5" w:rsidP="009233C5">
            <w:pPr>
              <w:pStyle w:val="00TEXTOTABLASU"/>
            </w:pPr>
          </w:p>
        </w:tc>
        <w:tc>
          <w:tcPr>
            <w:tcW w:w="1701" w:type="dxa"/>
            <w:shd w:val="clear" w:color="auto" w:fill="auto"/>
            <w:vAlign w:val="center"/>
          </w:tcPr>
          <w:p w:rsidR="009233C5" w:rsidRPr="009233C5" w:rsidRDefault="009233C5" w:rsidP="009233C5">
            <w:pPr>
              <w:pStyle w:val="00TEXTOTABLASU"/>
              <w:jc w:val="center"/>
            </w:pPr>
            <w:r w:rsidRPr="009233C5">
              <w:t>CCL</w:t>
            </w:r>
          </w:p>
        </w:tc>
        <w:tc>
          <w:tcPr>
            <w:tcW w:w="3577" w:type="dxa"/>
            <w:shd w:val="clear" w:color="auto" w:fill="auto"/>
            <w:vAlign w:val="center"/>
          </w:tcPr>
          <w:p w:rsidR="009233C5" w:rsidRPr="009233C5" w:rsidRDefault="009233C5" w:rsidP="009233C5">
            <w:pPr>
              <w:pStyle w:val="00TEXTOTABLASU"/>
            </w:pPr>
            <w:r w:rsidRPr="009233C5">
              <w:t>Competencia clave “Agujeros”.</w:t>
            </w:r>
          </w:p>
        </w:tc>
        <w:tc>
          <w:tcPr>
            <w:tcW w:w="1843" w:type="dxa"/>
            <w:shd w:val="clear" w:color="auto" w:fill="auto"/>
            <w:vAlign w:val="center"/>
          </w:tcPr>
          <w:p w:rsidR="009233C5" w:rsidRPr="009233C5" w:rsidRDefault="009233C5" w:rsidP="009233C5">
            <w:pPr>
              <w:pStyle w:val="00TEXTOTABLASU"/>
            </w:pPr>
            <w:r w:rsidRPr="009233C5">
              <w:t>EOBS-RÚB</w:t>
            </w:r>
          </w:p>
        </w:tc>
      </w:tr>
      <w:tr w:rsidR="009233C5" w:rsidRPr="00B50CAB" w:rsidTr="00165B7A">
        <w:trPr>
          <w:trHeight w:val="158"/>
        </w:trPr>
        <w:tc>
          <w:tcPr>
            <w:tcW w:w="703" w:type="dxa"/>
            <w:vMerge w:val="restart"/>
            <w:shd w:val="clear" w:color="auto" w:fill="auto"/>
            <w:vAlign w:val="center"/>
          </w:tcPr>
          <w:p w:rsidR="009233C5" w:rsidRPr="009233C5" w:rsidRDefault="009233C5" w:rsidP="009233C5">
            <w:pPr>
              <w:pStyle w:val="00TEXTOTABLASU"/>
            </w:pPr>
          </w:p>
        </w:tc>
        <w:tc>
          <w:tcPr>
            <w:tcW w:w="852" w:type="dxa"/>
            <w:vMerge w:val="restart"/>
            <w:shd w:val="clear" w:color="auto" w:fill="auto"/>
            <w:vAlign w:val="center"/>
          </w:tcPr>
          <w:p w:rsidR="009233C5" w:rsidRPr="009233C5" w:rsidRDefault="009233C5" w:rsidP="009233C5">
            <w:pPr>
              <w:pStyle w:val="00TEXTOTABLASU"/>
            </w:pPr>
          </w:p>
        </w:tc>
        <w:tc>
          <w:tcPr>
            <w:tcW w:w="3265" w:type="dxa"/>
            <w:vMerge w:val="restart"/>
            <w:shd w:val="clear" w:color="auto" w:fill="auto"/>
            <w:vAlign w:val="center"/>
          </w:tcPr>
          <w:p w:rsidR="009233C5" w:rsidRPr="009233C5" w:rsidRDefault="009233C5" w:rsidP="009233C5">
            <w:pPr>
              <w:pStyle w:val="00TEXTOTABLASU"/>
            </w:pPr>
          </w:p>
        </w:tc>
        <w:tc>
          <w:tcPr>
            <w:tcW w:w="1701" w:type="dxa"/>
            <w:vMerge w:val="restart"/>
            <w:shd w:val="clear" w:color="auto" w:fill="auto"/>
            <w:vAlign w:val="center"/>
          </w:tcPr>
          <w:p w:rsidR="009233C5" w:rsidRPr="009233C5" w:rsidRDefault="009233C5" w:rsidP="009233C5">
            <w:pPr>
              <w:pStyle w:val="00TEXTOTABLASU"/>
            </w:pPr>
            <w:r w:rsidRPr="009233C5">
              <w:rPr>
                <w:b/>
                <w:bCs/>
              </w:rPr>
              <w:t>4.7.3.</w:t>
            </w:r>
            <w:r w:rsidRPr="009233C5">
              <w:t xml:space="preserve"> Reconoce la importancia del uso responsable y la gestión sostenible de los recursos minerales.</w:t>
            </w:r>
          </w:p>
        </w:tc>
        <w:tc>
          <w:tcPr>
            <w:tcW w:w="1701" w:type="dxa"/>
            <w:shd w:val="clear" w:color="auto" w:fill="auto"/>
            <w:vAlign w:val="center"/>
          </w:tcPr>
          <w:p w:rsidR="009233C5" w:rsidRPr="009233C5" w:rsidRDefault="009233C5" w:rsidP="009233C5">
            <w:pPr>
              <w:pStyle w:val="00TEXTOTABLASU"/>
              <w:jc w:val="center"/>
            </w:pPr>
            <w:r w:rsidRPr="009233C5">
              <w:t>CCMT</w:t>
            </w:r>
          </w:p>
        </w:tc>
        <w:tc>
          <w:tcPr>
            <w:tcW w:w="3577" w:type="dxa"/>
            <w:shd w:val="clear" w:color="auto" w:fill="auto"/>
            <w:vAlign w:val="center"/>
          </w:tcPr>
          <w:p w:rsidR="009233C5" w:rsidRPr="009233C5" w:rsidRDefault="009233C5" w:rsidP="009233C5">
            <w:pPr>
              <w:pStyle w:val="00TEXTOTABLASU"/>
            </w:pPr>
            <w:r w:rsidRPr="009233C5">
              <w:t>Competencia clave “Agujeros”.</w:t>
            </w:r>
          </w:p>
        </w:tc>
        <w:tc>
          <w:tcPr>
            <w:tcW w:w="1843" w:type="dxa"/>
            <w:shd w:val="clear" w:color="auto" w:fill="auto"/>
            <w:vAlign w:val="center"/>
          </w:tcPr>
          <w:p w:rsidR="009233C5" w:rsidRPr="009233C5" w:rsidRDefault="009233C5" w:rsidP="009233C5">
            <w:pPr>
              <w:pStyle w:val="00TEXTOTABLASU"/>
            </w:pPr>
            <w:r w:rsidRPr="009233C5">
              <w:t>EOBS-RÚB</w:t>
            </w:r>
          </w:p>
        </w:tc>
      </w:tr>
      <w:tr w:rsidR="009233C5" w:rsidRPr="00B50CAB" w:rsidTr="00E42D51">
        <w:trPr>
          <w:trHeight w:val="158"/>
        </w:trPr>
        <w:tc>
          <w:tcPr>
            <w:tcW w:w="703" w:type="dxa"/>
            <w:vMerge/>
            <w:shd w:val="clear" w:color="auto" w:fill="auto"/>
            <w:vAlign w:val="center"/>
          </w:tcPr>
          <w:p w:rsidR="009233C5" w:rsidRPr="009233C5" w:rsidRDefault="009233C5" w:rsidP="009233C5">
            <w:pPr>
              <w:pStyle w:val="00TEXTOTABLASU"/>
            </w:pPr>
          </w:p>
        </w:tc>
        <w:tc>
          <w:tcPr>
            <w:tcW w:w="852" w:type="dxa"/>
            <w:vMerge/>
            <w:shd w:val="clear" w:color="auto" w:fill="auto"/>
            <w:vAlign w:val="center"/>
          </w:tcPr>
          <w:p w:rsidR="009233C5" w:rsidRPr="009233C5" w:rsidRDefault="009233C5" w:rsidP="009233C5">
            <w:pPr>
              <w:pStyle w:val="00TEXTOTABLASU"/>
            </w:pPr>
          </w:p>
        </w:tc>
        <w:tc>
          <w:tcPr>
            <w:tcW w:w="3265" w:type="dxa"/>
            <w:vMerge/>
            <w:shd w:val="clear" w:color="auto" w:fill="auto"/>
          </w:tcPr>
          <w:p w:rsidR="009233C5" w:rsidRPr="009233C5" w:rsidRDefault="009233C5" w:rsidP="009233C5">
            <w:pPr>
              <w:pStyle w:val="00TEXTOTABLASU"/>
            </w:pPr>
          </w:p>
        </w:tc>
        <w:tc>
          <w:tcPr>
            <w:tcW w:w="1701" w:type="dxa"/>
            <w:vMerge/>
            <w:shd w:val="clear" w:color="auto" w:fill="auto"/>
          </w:tcPr>
          <w:p w:rsidR="009233C5" w:rsidRPr="009233C5" w:rsidRDefault="009233C5" w:rsidP="009233C5">
            <w:pPr>
              <w:pStyle w:val="00TEXTOTABLASU"/>
            </w:pPr>
          </w:p>
        </w:tc>
        <w:tc>
          <w:tcPr>
            <w:tcW w:w="1701" w:type="dxa"/>
            <w:shd w:val="clear" w:color="auto" w:fill="auto"/>
            <w:vAlign w:val="center"/>
          </w:tcPr>
          <w:p w:rsidR="009233C5" w:rsidRPr="009233C5" w:rsidRDefault="009233C5" w:rsidP="009233C5">
            <w:pPr>
              <w:pStyle w:val="00TEXTOTABLASU"/>
              <w:jc w:val="center"/>
            </w:pPr>
            <w:r w:rsidRPr="009233C5">
              <w:t>CSC</w:t>
            </w:r>
          </w:p>
        </w:tc>
        <w:tc>
          <w:tcPr>
            <w:tcW w:w="3577" w:type="dxa"/>
            <w:shd w:val="clear" w:color="auto" w:fill="auto"/>
            <w:vAlign w:val="center"/>
          </w:tcPr>
          <w:p w:rsidR="009233C5" w:rsidRPr="009233C5" w:rsidRDefault="009233C5" w:rsidP="009233C5">
            <w:pPr>
              <w:pStyle w:val="00TEXTOTABLASU"/>
            </w:pPr>
            <w:r w:rsidRPr="009233C5">
              <w:t>Competencia clave “Agujeros”.</w:t>
            </w:r>
          </w:p>
        </w:tc>
        <w:tc>
          <w:tcPr>
            <w:tcW w:w="1843" w:type="dxa"/>
            <w:shd w:val="clear" w:color="auto" w:fill="auto"/>
            <w:vAlign w:val="center"/>
          </w:tcPr>
          <w:p w:rsidR="009233C5" w:rsidRDefault="009233C5" w:rsidP="009233C5">
            <w:pPr>
              <w:pStyle w:val="00TEXTOTABLASU"/>
            </w:pPr>
            <w:r w:rsidRPr="009233C5">
              <w:t xml:space="preserve">EOBS-RÚB, </w:t>
            </w:r>
          </w:p>
          <w:p w:rsidR="009233C5" w:rsidRPr="009233C5" w:rsidRDefault="009233C5" w:rsidP="009233C5">
            <w:pPr>
              <w:pStyle w:val="00TEXTOTABLASU"/>
            </w:pPr>
            <w:r w:rsidRPr="009233C5">
              <w:t>PRO</w:t>
            </w:r>
          </w:p>
        </w:tc>
      </w:tr>
      <w:tr w:rsidR="009233C5" w:rsidRPr="00B50CAB" w:rsidTr="00E42D51">
        <w:trPr>
          <w:trHeight w:val="158"/>
        </w:trPr>
        <w:tc>
          <w:tcPr>
            <w:tcW w:w="703" w:type="dxa"/>
            <w:vMerge/>
            <w:shd w:val="clear" w:color="auto" w:fill="auto"/>
            <w:vAlign w:val="center"/>
          </w:tcPr>
          <w:p w:rsidR="009233C5" w:rsidRPr="009233C5" w:rsidRDefault="009233C5" w:rsidP="009233C5">
            <w:pPr>
              <w:pStyle w:val="00TEXTOTABLASU"/>
            </w:pPr>
          </w:p>
        </w:tc>
        <w:tc>
          <w:tcPr>
            <w:tcW w:w="852" w:type="dxa"/>
            <w:vMerge/>
            <w:shd w:val="clear" w:color="auto" w:fill="auto"/>
            <w:vAlign w:val="center"/>
          </w:tcPr>
          <w:p w:rsidR="009233C5" w:rsidRPr="009233C5" w:rsidRDefault="009233C5" w:rsidP="009233C5">
            <w:pPr>
              <w:pStyle w:val="00TEXTOTABLASU"/>
            </w:pPr>
          </w:p>
        </w:tc>
        <w:tc>
          <w:tcPr>
            <w:tcW w:w="3265" w:type="dxa"/>
            <w:vMerge/>
            <w:shd w:val="clear" w:color="auto" w:fill="auto"/>
          </w:tcPr>
          <w:p w:rsidR="009233C5" w:rsidRPr="009233C5" w:rsidRDefault="009233C5" w:rsidP="009233C5">
            <w:pPr>
              <w:pStyle w:val="00TEXTOTABLASU"/>
            </w:pPr>
          </w:p>
        </w:tc>
        <w:tc>
          <w:tcPr>
            <w:tcW w:w="1701" w:type="dxa"/>
            <w:vMerge/>
            <w:shd w:val="clear" w:color="auto" w:fill="auto"/>
          </w:tcPr>
          <w:p w:rsidR="009233C5" w:rsidRPr="009233C5" w:rsidRDefault="009233C5" w:rsidP="009233C5">
            <w:pPr>
              <w:pStyle w:val="00TEXTOTABLASU"/>
            </w:pPr>
          </w:p>
        </w:tc>
        <w:tc>
          <w:tcPr>
            <w:tcW w:w="1701" w:type="dxa"/>
            <w:shd w:val="clear" w:color="auto" w:fill="auto"/>
            <w:vAlign w:val="center"/>
          </w:tcPr>
          <w:p w:rsidR="009233C5" w:rsidRPr="009233C5" w:rsidRDefault="009233C5" w:rsidP="009233C5">
            <w:pPr>
              <w:pStyle w:val="00TEXTOTABLASU"/>
              <w:jc w:val="center"/>
            </w:pPr>
            <w:r w:rsidRPr="009233C5">
              <w:t>CCL</w:t>
            </w:r>
          </w:p>
        </w:tc>
        <w:tc>
          <w:tcPr>
            <w:tcW w:w="3577" w:type="dxa"/>
            <w:shd w:val="clear" w:color="auto" w:fill="auto"/>
            <w:vAlign w:val="center"/>
          </w:tcPr>
          <w:p w:rsidR="009233C5" w:rsidRPr="009233C5" w:rsidRDefault="009233C5" w:rsidP="009233C5">
            <w:pPr>
              <w:pStyle w:val="00TEXTOTABLASU"/>
            </w:pPr>
            <w:r w:rsidRPr="009233C5">
              <w:t>Competencia clave “Agujeros”.</w:t>
            </w:r>
          </w:p>
        </w:tc>
        <w:tc>
          <w:tcPr>
            <w:tcW w:w="1843" w:type="dxa"/>
            <w:shd w:val="clear" w:color="auto" w:fill="auto"/>
            <w:vAlign w:val="center"/>
          </w:tcPr>
          <w:p w:rsidR="009233C5" w:rsidRPr="009233C5" w:rsidRDefault="009233C5" w:rsidP="009233C5">
            <w:pPr>
              <w:pStyle w:val="00TEXTOTABLASU"/>
            </w:pPr>
            <w:r w:rsidRPr="009233C5">
              <w:t>EOBS-RÚB</w:t>
            </w:r>
          </w:p>
        </w:tc>
      </w:tr>
    </w:tbl>
    <w:p w:rsidR="001C37D6" w:rsidRPr="00B50CAB" w:rsidRDefault="00B941CD" w:rsidP="001C37D6">
      <w:pPr>
        <w:rPr>
          <w:b/>
          <w:color w:val="FF0000"/>
        </w:rPr>
      </w:pPr>
      <w:r>
        <w:rPr>
          <w:b/>
          <w:color w:val="FF0000"/>
        </w:rPr>
        <w:br w:type="textWrapping" w:clear="all"/>
      </w:r>
    </w:p>
    <w:tbl>
      <w:tblPr>
        <w:tblW w:w="13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5"/>
      </w:tblGrid>
      <w:tr w:rsidR="001C37D6" w:rsidRPr="00CE7204" w:rsidTr="00600A9B">
        <w:trPr>
          <w:trHeight w:val="567"/>
        </w:trPr>
        <w:tc>
          <w:tcPr>
            <w:tcW w:w="13755" w:type="dxa"/>
            <w:shd w:val="clear" w:color="auto" w:fill="AEAAAA"/>
            <w:vAlign w:val="center"/>
          </w:tcPr>
          <w:p w:rsidR="001C37D6" w:rsidRPr="00BF40DB" w:rsidRDefault="001C37D6" w:rsidP="00920585">
            <w:pPr>
              <w:jc w:val="center"/>
              <w:rPr>
                <w:sz w:val="20"/>
                <w:szCs w:val="20"/>
              </w:rPr>
            </w:pPr>
            <w:r w:rsidRPr="00BF40DB">
              <w:rPr>
                <w:b/>
                <w:sz w:val="20"/>
                <w:szCs w:val="20"/>
              </w:rPr>
              <w:t>Transversalidad</w:t>
            </w:r>
          </w:p>
        </w:tc>
      </w:tr>
      <w:tr w:rsidR="001C37D6" w:rsidRPr="00CE7204" w:rsidTr="009233C5">
        <w:trPr>
          <w:trHeight w:val="1443"/>
        </w:trPr>
        <w:tc>
          <w:tcPr>
            <w:tcW w:w="13755" w:type="dxa"/>
            <w:vAlign w:val="center"/>
          </w:tcPr>
          <w:p w:rsidR="009233C5" w:rsidRPr="009233C5" w:rsidRDefault="009233C5" w:rsidP="00500044">
            <w:pPr>
              <w:pStyle w:val="Textotablas-sangs-estiani2ConcrecincurricTablas"/>
              <w:rPr>
                <w:rFonts w:ascii="Times New Roman" w:eastAsia="Times New Roman" w:hAnsi="Times New Roman" w:cs="Times New Roman"/>
                <w:bCs/>
                <w:sz w:val="20"/>
                <w:szCs w:val="20"/>
                <w:lang w:eastAsia="es-ES"/>
              </w:rPr>
            </w:pPr>
            <w:r w:rsidRPr="009233C5">
              <w:rPr>
                <w:rFonts w:ascii="Times New Roman" w:eastAsia="Times New Roman" w:hAnsi="Times New Roman" w:cs="Times New Roman"/>
                <w:bCs/>
                <w:sz w:val="20"/>
                <w:szCs w:val="20"/>
                <w:lang w:eastAsia="es-ES"/>
              </w:rPr>
              <w:t xml:space="preserve">La igualdad efectiva entre hombres y mujeres, elemento a trabajar de forma constante en todas las unidades, se pone de manifiesto en esta unidad con oportunidades de trabajo como las lecturas del texto introductorio de Jean M. </w:t>
            </w:r>
            <w:proofErr w:type="spellStart"/>
            <w:r w:rsidRPr="009233C5">
              <w:rPr>
                <w:rFonts w:ascii="Times New Roman" w:eastAsia="Times New Roman" w:hAnsi="Times New Roman" w:cs="Times New Roman"/>
                <w:bCs/>
                <w:sz w:val="20"/>
                <w:szCs w:val="20"/>
                <w:lang w:eastAsia="es-ES"/>
              </w:rPr>
              <w:t>Auel</w:t>
            </w:r>
            <w:proofErr w:type="spellEnd"/>
            <w:r w:rsidRPr="009233C5">
              <w:rPr>
                <w:rFonts w:ascii="Times New Roman" w:eastAsia="Times New Roman" w:hAnsi="Times New Roman" w:cs="Times New Roman"/>
                <w:bCs/>
                <w:sz w:val="20"/>
                <w:szCs w:val="20"/>
                <w:lang w:eastAsia="es-ES"/>
              </w:rPr>
              <w:t xml:space="preserve"> y de la pequeña biografía propuesta de Mary </w:t>
            </w:r>
            <w:proofErr w:type="spellStart"/>
            <w:r w:rsidRPr="009233C5">
              <w:rPr>
                <w:rFonts w:ascii="Times New Roman" w:eastAsia="Times New Roman" w:hAnsi="Times New Roman" w:cs="Times New Roman"/>
                <w:bCs/>
                <w:sz w:val="20"/>
                <w:szCs w:val="20"/>
                <w:lang w:eastAsia="es-ES"/>
              </w:rPr>
              <w:t>Anning</w:t>
            </w:r>
            <w:proofErr w:type="spellEnd"/>
            <w:r w:rsidRPr="009233C5">
              <w:rPr>
                <w:rFonts w:ascii="Times New Roman" w:eastAsia="Times New Roman" w:hAnsi="Times New Roman" w:cs="Times New Roman"/>
                <w:bCs/>
                <w:sz w:val="20"/>
                <w:szCs w:val="20"/>
                <w:lang w:eastAsia="es-ES"/>
              </w:rPr>
              <w:t>, que fomentan la igualdad y la visualización de la mujer en el ámbito científico.</w:t>
            </w:r>
          </w:p>
          <w:p w:rsidR="001C37D6" w:rsidRPr="00CE7204" w:rsidRDefault="009233C5" w:rsidP="00500044">
            <w:pPr>
              <w:jc w:val="both"/>
              <w:rPr>
                <w:rFonts w:eastAsia="Times New Roman"/>
                <w:bCs/>
                <w:color w:val="000000"/>
                <w:sz w:val="20"/>
                <w:szCs w:val="20"/>
              </w:rPr>
            </w:pPr>
            <w:r w:rsidRPr="009233C5">
              <w:rPr>
                <w:rFonts w:eastAsia="Times New Roman"/>
                <w:bCs/>
                <w:color w:val="000000"/>
                <w:sz w:val="20"/>
                <w:szCs w:val="20"/>
              </w:rPr>
              <w:t>Por otro lado, la protección y la defensa del medio ambiente es objeto de comentarios y recursos continuos a lo largo de toda la unidad, funcionando como elemento vertebrador de las unidades relacionadas con nuestro planeta.</w:t>
            </w:r>
          </w:p>
        </w:tc>
      </w:tr>
    </w:tbl>
    <w:p w:rsidR="00CE7204" w:rsidRDefault="00CE7204" w:rsidP="001C37D6"/>
    <w:p w:rsidR="001C37D6" w:rsidRPr="00B50CAB" w:rsidRDefault="00CE7204" w:rsidP="001C37D6">
      <w:r>
        <w:br w:type="page"/>
      </w:r>
    </w:p>
    <w:tbl>
      <w:tblPr>
        <w:tblW w:w="137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33"/>
        <w:gridCol w:w="1610"/>
        <w:gridCol w:w="2254"/>
        <w:gridCol w:w="7986"/>
      </w:tblGrid>
      <w:tr w:rsidR="00CE7204" w:rsidRPr="00920585" w:rsidTr="00920585">
        <w:trPr>
          <w:trHeight w:val="567"/>
        </w:trPr>
        <w:tc>
          <w:tcPr>
            <w:tcW w:w="1934" w:type="dxa"/>
            <w:gridSpan w:val="2"/>
            <w:shd w:val="clear" w:color="auto" w:fill="A6A6A6"/>
            <w:vAlign w:val="center"/>
            <w:hideMark/>
          </w:tcPr>
          <w:p w:rsidR="001C37D6" w:rsidRPr="00BF40DB" w:rsidRDefault="001C37D6" w:rsidP="00920585">
            <w:pPr>
              <w:jc w:val="center"/>
              <w:rPr>
                <w:sz w:val="20"/>
                <w:szCs w:val="20"/>
              </w:rPr>
            </w:pPr>
            <w:r w:rsidRPr="00BF40DB">
              <w:rPr>
                <w:b/>
                <w:sz w:val="20"/>
                <w:szCs w:val="20"/>
              </w:rPr>
              <w:lastRenderedPageBreak/>
              <w:t>Escenarios y contextos</w:t>
            </w:r>
          </w:p>
        </w:tc>
        <w:tc>
          <w:tcPr>
            <w:tcW w:w="11850" w:type="dxa"/>
            <w:gridSpan w:val="3"/>
            <w:shd w:val="clear" w:color="auto" w:fill="A6A6A6"/>
            <w:vAlign w:val="center"/>
            <w:hideMark/>
          </w:tcPr>
          <w:p w:rsidR="001C37D6" w:rsidRPr="00BF40DB" w:rsidRDefault="001C37D6" w:rsidP="00920585">
            <w:pPr>
              <w:jc w:val="center"/>
              <w:rPr>
                <w:sz w:val="20"/>
                <w:szCs w:val="20"/>
              </w:rPr>
            </w:pPr>
            <w:r w:rsidRPr="00BF40DB">
              <w:rPr>
                <w:b/>
                <w:sz w:val="20"/>
                <w:szCs w:val="20"/>
              </w:rPr>
              <w:t>Materiales y recursos</w:t>
            </w:r>
          </w:p>
        </w:tc>
      </w:tr>
      <w:tr w:rsidR="00645E6D" w:rsidRPr="00CE7204" w:rsidTr="00920585">
        <w:trPr>
          <w:trHeight w:val="567"/>
        </w:trPr>
        <w:tc>
          <w:tcPr>
            <w:tcW w:w="1934" w:type="dxa"/>
            <w:gridSpan w:val="2"/>
            <w:vMerge w:val="restart"/>
            <w:vAlign w:val="center"/>
            <w:hideMark/>
          </w:tcPr>
          <w:p w:rsidR="009233C5" w:rsidRPr="009233C5" w:rsidRDefault="009233C5" w:rsidP="009233C5">
            <w:pPr>
              <w:pStyle w:val="00TEXTOTABLASU"/>
              <w:rPr>
                <w:noProof/>
                <w:lang w:val="es-ES"/>
              </w:rPr>
            </w:pPr>
            <w:r w:rsidRPr="009233C5">
              <w:rPr>
                <w:lang w:val="es-ES"/>
              </w:rPr>
              <w:t>Como escenario de aprendizaje será</w:t>
            </w:r>
            <w:r w:rsidRPr="009233C5">
              <w:rPr>
                <w:noProof/>
                <w:lang w:val="es-ES"/>
              </w:rPr>
              <w:t xml:space="preserve"> fundamentalmente el </w:t>
            </w:r>
            <w:r w:rsidRPr="009233C5">
              <w:rPr>
                <w:b/>
                <w:bCs/>
                <w:noProof/>
                <w:lang w:val="es-ES"/>
              </w:rPr>
              <w:t xml:space="preserve">laboratorio de ciencias naturales, </w:t>
            </w:r>
            <w:r w:rsidRPr="009233C5">
              <w:rPr>
                <w:noProof/>
                <w:lang w:val="es-ES"/>
              </w:rPr>
              <w:t>donde el alumnado entrará en contacto directo con los materiales de la corteza terrestre. En principio el alumnado debe familiarizarse con los minerales más representativos, para luego conocer los principales tipos de rocas. Es importante que se reconozcan los minerales conocidos como parte de la composición de las diferentes rocas estudiadas.</w:t>
            </w:r>
          </w:p>
          <w:p w:rsidR="001C37D6" w:rsidRPr="006721CA" w:rsidRDefault="009233C5" w:rsidP="009233C5">
            <w:pPr>
              <w:pStyle w:val="00TEXTOTABLASU"/>
            </w:pPr>
            <w:r w:rsidRPr="009233C5">
              <w:rPr>
                <w:noProof/>
                <w:lang w:val="es-ES"/>
              </w:rPr>
              <w:t xml:space="preserve">En lo que respecta al contexto, resulta obvio que el aprovechamiento de minerales y rocas puede reconocerse en todos los materiales que se han empleado en la </w:t>
            </w:r>
            <w:r w:rsidRPr="009233C5">
              <w:rPr>
                <w:b/>
                <w:bCs/>
                <w:noProof/>
                <w:lang w:val="es-ES"/>
              </w:rPr>
              <w:lastRenderedPageBreak/>
              <w:t>construcción del centro</w:t>
            </w:r>
            <w:r w:rsidRPr="009233C5">
              <w:rPr>
                <w:noProof/>
                <w:lang w:val="es-ES"/>
              </w:rPr>
              <w:t xml:space="preserve"> educativo, </w:t>
            </w:r>
            <w:r w:rsidRPr="009233C5">
              <w:rPr>
                <w:b/>
                <w:bCs/>
                <w:noProof/>
                <w:lang w:val="es-ES"/>
              </w:rPr>
              <w:t>casas</w:t>
            </w:r>
            <w:r w:rsidRPr="009233C5">
              <w:rPr>
                <w:noProof/>
                <w:lang w:val="es-ES"/>
              </w:rPr>
              <w:t xml:space="preserve"> del alumnado o de infraestructuras de la localidad. Adicionalmente se puede plantear una</w:t>
            </w:r>
            <w:r w:rsidRPr="009233C5">
              <w:rPr>
                <w:b/>
                <w:bCs/>
                <w:noProof/>
                <w:lang w:val="es-ES"/>
              </w:rPr>
              <w:t xml:space="preserve"> salida didáctica al campo </w:t>
            </w:r>
            <w:r w:rsidRPr="009233C5">
              <w:rPr>
                <w:noProof/>
                <w:lang w:val="es-ES"/>
              </w:rPr>
              <w:t xml:space="preserve">o a un </w:t>
            </w:r>
            <w:r w:rsidRPr="009233C5">
              <w:rPr>
                <w:b/>
                <w:bCs/>
                <w:noProof/>
                <w:lang w:val="es-ES"/>
              </w:rPr>
              <w:t>museo geominero</w:t>
            </w:r>
            <w:r w:rsidRPr="009233C5">
              <w:rPr>
                <w:noProof/>
                <w:lang w:val="es-ES"/>
              </w:rPr>
              <w:t xml:space="preserve"> de la zona.</w:t>
            </w:r>
          </w:p>
        </w:tc>
        <w:tc>
          <w:tcPr>
            <w:tcW w:w="1610" w:type="dxa"/>
            <w:shd w:val="clear" w:color="auto" w:fill="D9D9D9"/>
            <w:vAlign w:val="center"/>
            <w:hideMark/>
          </w:tcPr>
          <w:p w:rsidR="001C37D6" w:rsidRPr="00CE7204" w:rsidRDefault="001C37D6" w:rsidP="00920585">
            <w:pPr>
              <w:jc w:val="center"/>
              <w:rPr>
                <w:sz w:val="20"/>
                <w:szCs w:val="20"/>
              </w:rPr>
            </w:pPr>
            <w:r w:rsidRPr="00CE7204">
              <w:rPr>
                <w:b/>
                <w:sz w:val="20"/>
                <w:szCs w:val="20"/>
              </w:rPr>
              <w:lastRenderedPageBreak/>
              <w:t>Materiales</w:t>
            </w:r>
          </w:p>
        </w:tc>
        <w:tc>
          <w:tcPr>
            <w:tcW w:w="2254" w:type="dxa"/>
            <w:shd w:val="clear" w:color="auto" w:fill="D9D9D9"/>
            <w:vAlign w:val="center"/>
            <w:hideMark/>
          </w:tcPr>
          <w:p w:rsidR="001C37D6" w:rsidRPr="00CE7204" w:rsidRDefault="001C37D6" w:rsidP="00920585">
            <w:pPr>
              <w:jc w:val="center"/>
              <w:rPr>
                <w:sz w:val="20"/>
                <w:szCs w:val="20"/>
              </w:rPr>
            </w:pPr>
            <w:r w:rsidRPr="00CE7204">
              <w:rPr>
                <w:b/>
                <w:sz w:val="20"/>
                <w:szCs w:val="20"/>
              </w:rPr>
              <w:t>Espaciales</w:t>
            </w:r>
          </w:p>
        </w:tc>
        <w:tc>
          <w:tcPr>
            <w:tcW w:w="7986" w:type="dxa"/>
            <w:shd w:val="clear" w:color="auto" w:fill="D9D9D9"/>
            <w:vAlign w:val="center"/>
            <w:hideMark/>
          </w:tcPr>
          <w:p w:rsidR="001C37D6" w:rsidRPr="00CE7204" w:rsidRDefault="001C37D6" w:rsidP="00920585">
            <w:pPr>
              <w:jc w:val="center"/>
              <w:rPr>
                <w:sz w:val="20"/>
                <w:szCs w:val="20"/>
              </w:rPr>
            </w:pPr>
            <w:r w:rsidRPr="00CE7204">
              <w:rPr>
                <w:b/>
                <w:sz w:val="20"/>
                <w:szCs w:val="20"/>
              </w:rPr>
              <w:t>Digitales y tecnológicos</w:t>
            </w:r>
          </w:p>
        </w:tc>
      </w:tr>
      <w:tr w:rsidR="00645E6D" w:rsidRPr="00CE7204" w:rsidTr="00600A9B">
        <w:trPr>
          <w:trHeight w:val="4952"/>
        </w:trPr>
        <w:tc>
          <w:tcPr>
            <w:tcW w:w="1934" w:type="dxa"/>
            <w:gridSpan w:val="2"/>
            <w:vMerge/>
            <w:vAlign w:val="center"/>
            <w:hideMark/>
          </w:tcPr>
          <w:p w:rsidR="001C37D6" w:rsidRPr="00CE7204" w:rsidRDefault="001C37D6" w:rsidP="00920585">
            <w:pPr>
              <w:rPr>
                <w:color w:val="00000A"/>
                <w:sz w:val="20"/>
                <w:szCs w:val="20"/>
              </w:rPr>
            </w:pPr>
          </w:p>
        </w:tc>
        <w:tc>
          <w:tcPr>
            <w:tcW w:w="1610" w:type="dxa"/>
            <w:vAlign w:val="center"/>
            <w:hideMark/>
          </w:tcPr>
          <w:p w:rsidR="009233C5" w:rsidRPr="009233C5" w:rsidRDefault="009233C5" w:rsidP="009233C5">
            <w:pPr>
              <w:pStyle w:val="00TEXTOTABLASU"/>
            </w:pPr>
            <w:r w:rsidRPr="009233C5">
              <w:t xml:space="preserve">Los materiales y recursos de esta unidad son de amplia disponibilidad en la mayoría de </w:t>
            </w:r>
            <w:proofErr w:type="gramStart"/>
            <w:r w:rsidRPr="009233C5">
              <w:t>centros</w:t>
            </w:r>
            <w:proofErr w:type="gramEnd"/>
            <w:r w:rsidRPr="009233C5">
              <w:t xml:space="preserve"> escolares (colecciones de rocas y minerales).</w:t>
            </w:r>
          </w:p>
          <w:p w:rsidR="009233C5" w:rsidRPr="009233C5" w:rsidRDefault="009233C5" w:rsidP="009233C5">
            <w:pPr>
              <w:pStyle w:val="00TEXTOTABLASU"/>
            </w:pPr>
            <w:r w:rsidRPr="009233C5">
              <w:t xml:space="preserve">Lupas binoculares y claves dicotómicas para la observación y clasificación de rocas y minerales. Adicionalmente deben proveerse los utensilios necesarios para la realización de la actividad correspondiente a la escala de Mohs (polvo de talco, moneda, clavo, trozo de vidrio, cortaplumas, </w:t>
            </w:r>
            <w:r w:rsidRPr="009233C5">
              <w:lastRenderedPageBreak/>
              <w:t>cuchillo de acero, papel abrasivo, etc.).</w:t>
            </w:r>
          </w:p>
          <w:p w:rsidR="009233C5" w:rsidRPr="009233C5" w:rsidRDefault="009233C5" w:rsidP="009233C5">
            <w:pPr>
              <w:pStyle w:val="00TEXTOTABLASU"/>
            </w:pPr>
            <w:r w:rsidRPr="009233C5">
              <w:t>Sería interesante consultar los siguientes libros de divulgación:</w:t>
            </w:r>
          </w:p>
          <w:p w:rsidR="009233C5" w:rsidRPr="00550ADF" w:rsidRDefault="009233C5" w:rsidP="00550ADF">
            <w:pPr>
              <w:pStyle w:val="00TEXTOCUADRATINTABLA"/>
            </w:pPr>
            <w:r w:rsidRPr="00550ADF">
              <w:rPr>
                <w:rFonts w:hint="eastAsia"/>
                <w:i/>
                <w:iCs/>
              </w:rPr>
              <w:t>Un ge</w:t>
            </w:r>
            <w:r w:rsidRPr="00550ADF">
              <w:rPr>
                <w:i/>
                <w:iCs/>
              </w:rPr>
              <w:t>ó</w:t>
            </w:r>
            <w:r w:rsidRPr="00550ADF">
              <w:rPr>
                <w:rFonts w:hint="eastAsia"/>
                <w:i/>
                <w:iCs/>
              </w:rPr>
              <w:t>logo en apuros,</w:t>
            </w:r>
            <w:r w:rsidRPr="00550ADF">
              <w:t xml:space="preserve"> de Nahúm Méndez.</w:t>
            </w:r>
          </w:p>
          <w:p w:rsidR="009233C5" w:rsidRPr="00550ADF" w:rsidRDefault="009233C5" w:rsidP="00550ADF">
            <w:pPr>
              <w:pStyle w:val="00TEXTOCUADRATINTABLA"/>
            </w:pPr>
            <w:r w:rsidRPr="00602F0F">
              <w:rPr>
                <w:rFonts w:hint="eastAsia"/>
                <w:i/>
                <w:iCs/>
              </w:rPr>
              <w:t>Breve historia de la Geolog</w:t>
            </w:r>
            <w:r w:rsidRPr="00602F0F">
              <w:rPr>
                <w:i/>
                <w:iCs/>
              </w:rPr>
              <w:t>í</w:t>
            </w:r>
            <w:r w:rsidRPr="00602F0F">
              <w:rPr>
                <w:rFonts w:hint="eastAsia"/>
                <w:i/>
                <w:iCs/>
              </w:rPr>
              <w:t>a</w:t>
            </w:r>
            <w:r w:rsidRPr="00602F0F">
              <w:rPr>
                <w:i/>
                <w:iCs/>
              </w:rPr>
              <w:t>,</w:t>
            </w:r>
            <w:r w:rsidRPr="00550ADF">
              <w:t xml:space="preserve"> de Antonio Durán.</w:t>
            </w:r>
          </w:p>
          <w:p w:rsidR="001C37D6" w:rsidRPr="00550ADF" w:rsidRDefault="001C37D6" w:rsidP="00550ADF">
            <w:pPr>
              <w:pStyle w:val="00TEXTOCUADRATINTABLA"/>
              <w:numPr>
                <w:ilvl w:val="0"/>
                <w:numId w:val="0"/>
              </w:numPr>
              <w:ind w:left="227"/>
            </w:pPr>
          </w:p>
        </w:tc>
        <w:tc>
          <w:tcPr>
            <w:tcW w:w="2254" w:type="dxa"/>
            <w:vAlign w:val="center"/>
            <w:hideMark/>
          </w:tcPr>
          <w:p w:rsidR="00550ADF" w:rsidRPr="00550ADF" w:rsidRDefault="00550ADF" w:rsidP="008E754B">
            <w:pPr>
              <w:pStyle w:val="00TEXTOTABLASU"/>
              <w:numPr>
                <w:ilvl w:val="0"/>
                <w:numId w:val="8"/>
              </w:numPr>
            </w:pPr>
            <w:r w:rsidRPr="00550ADF">
              <w:lastRenderedPageBreak/>
              <w:t>En esta unidad será necesario el uso del laboratorio además del aula de referencia.</w:t>
            </w:r>
          </w:p>
          <w:p w:rsidR="001C37D6" w:rsidRPr="006721CA" w:rsidRDefault="001C37D6" w:rsidP="006721CA">
            <w:pPr>
              <w:pStyle w:val="00TEXTOTABLASU"/>
            </w:pPr>
          </w:p>
        </w:tc>
        <w:tc>
          <w:tcPr>
            <w:tcW w:w="7986" w:type="dxa"/>
            <w:vAlign w:val="center"/>
          </w:tcPr>
          <w:p w:rsidR="00550ADF" w:rsidRPr="00550ADF" w:rsidRDefault="00550ADF" w:rsidP="00550ADF">
            <w:pPr>
              <w:pStyle w:val="00TEXTOTABLASU"/>
            </w:pPr>
            <w:r w:rsidRPr="00550ADF">
              <w:t>Los enlaces propuestos para el desarrollo de contenidos son los siguientes:</w:t>
            </w:r>
          </w:p>
          <w:p w:rsidR="00550ADF" w:rsidRPr="00550ADF" w:rsidRDefault="00550ADF" w:rsidP="00550ADF">
            <w:pPr>
              <w:pStyle w:val="00TEXTOBOLICHE2020"/>
              <w:rPr>
                <w:b/>
                <w:bCs/>
              </w:rPr>
            </w:pPr>
            <w:r w:rsidRPr="00550ADF">
              <w:rPr>
                <w:b/>
                <w:bCs/>
              </w:rPr>
              <w:t>Para la competencia clave “Visu virtual”:</w:t>
            </w:r>
          </w:p>
          <w:p w:rsidR="00550ADF" w:rsidRPr="00550ADF" w:rsidRDefault="00550ADF" w:rsidP="00550ADF">
            <w:pPr>
              <w:pStyle w:val="Textotablabolito2rangoTablas"/>
              <w:rPr>
                <w:rStyle w:val="Hipervnculo"/>
                <w:rFonts w:ascii="Times New Roman" w:eastAsia="Calibri" w:hAnsi="Times New Roman" w:cs="Times New Roman"/>
                <w:sz w:val="20"/>
                <w:szCs w:val="20"/>
                <w:lang w:eastAsia="es-ES"/>
              </w:rPr>
            </w:pPr>
            <w:r w:rsidRPr="00550ADF">
              <w:rPr>
                <w:rStyle w:val="Hipervnculo"/>
                <w:rFonts w:ascii="Times New Roman" w:eastAsia="Calibri" w:hAnsi="Times New Roman" w:cs="Times New Roman"/>
                <w:sz w:val="20"/>
                <w:szCs w:val="20"/>
                <w:lang w:eastAsia="es-ES"/>
              </w:rPr>
              <w:t>http://www.igme.es/museo/ejemplares/ejemplares.html</w:t>
            </w:r>
          </w:p>
          <w:p w:rsidR="00550ADF" w:rsidRPr="00550ADF" w:rsidRDefault="00550ADF" w:rsidP="00550ADF">
            <w:pPr>
              <w:pStyle w:val="Textotablabolito2rangoTablas"/>
              <w:rPr>
                <w:rStyle w:val="Hipervnculo"/>
                <w:rFonts w:ascii="Times New Roman" w:eastAsia="Calibri" w:hAnsi="Times New Roman" w:cs="Times New Roman"/>
                <w:sz w:val="20"/>
                <w:szCs w:val="20"/>
                <w:lang w:eastAsia="es-ES"/>
              </w:rPr>
            </w:pPr>
            <w:r w:rsidRPr="00550ADF">
              <w:rPr>
                <w:rStyle w:val="Hipervnculo"/>
                <w:rFonts w:ascii="Times New Roman" w:eastAsia="Calibri" w:hAnsi="Times New Roman" w:cs="Times New Roman"/>
                <w:sz w:val="20"/>
                <w:szCs w:val="20"/>
                <w:lang w:eastAsia="es-ES"/>
              </w:rPr>
              <w:t>http://alerce.pntic.mec.es/~mnavar6/claverocas.htm</w:t>
            </w:r>
          </w:p>
          <w:p w:rsidR="00550ADF" w:rsidRPr="00550ADF" w:rsidRDefault="00550ADF" w:rsidP="00550ADF">
            <w:pPr>
              <w:pStyle w:val="Textotablabolito2rangoTablas"/>
              <w:rPr>
                <w:rStyle w:val="Hipervnculo"/>
                <w:rFonts w:ascii="Times New Roman" w:eastAsia="Calibri" w:hAnsi="Times New Roman" w:cs="Times New Roman"/>
                <w:sz w:val="20"/>
                <w:szCs w:val="20"/>
                <w:lang w:eastAsia="es-ES"/>
              </w:rPr>
            </w:pPr>
            <w:r w:rsidRPr="00550ADF">
              <w:rPr>
                <w:rStyle w:val="Hipervnculo"/>
                <w:rFonts w:ascii="Times New Roman" w:eastAsia="Calibri" w:hAnsi="Times New Roman" w:cs="Times New Roman"/>
                <w:sz w:val="20"/>
                <w:szCs w:val="20"/>
                <w:lang w:eastAsia="es-ES"/>
              </w:rPr>
              <w:t>http://www2.montes.upm.es/dptos/dsrn/edafologia/aplicaciones/gimr/Manual/RocasFrame.html</w:t>
            </w:r>
          </w:p>
          <w:p w:rsidR="00550ADF" w:rsidRPr="00550ADF" w:rsidRDefault="00550ADF" w:rsidP="00550ADF">
            <w:pPr>
              <w:pStyle w:val="Textotablabolito2rangoTablas"/>
              <w:rPr>
                <w:rStyle w:val="Hipervnculo"/>
                <w:rFonts w:ascii="Times New Roman" w:eastAsia="Calibri" w:hAnsi="Times New Roman" w:cs="Times New Roman"/>
                <w:sz w:val="20"/>
                <w:szCs w:val="20"/>
                <w:lang w:eastAsia="es-ES"/>
              </w:rPr>
            </w:pPr>
            <w:r w:rsidRPr="00550ADF">
              <w:rPr>
                <w:rStyle w:val="Hipervnculo"/>
                <w:rFonts w:ascii="Times New Roman" w:eastAsia="Calibri" w:hAnsi="Times New Roman" w:cs="Times New Roman"/>
                <w:sz w:val="20"/>
                <w:szCs w:val="20"/>
                <w:lang w:eastAsia="es-ES"/>
              </w:rPr>
              <w:t>http://www.uam.es/cultura/museos/mineralogia/especifica/enlaces/enlaces.html</w:t>
            </w:r>
          </w:p>
          <w:p w:rsidR="00550ADF" w:rsidRPr="00550ADF" w:rsidRDefault="00550ADF" w:rsidP="00550ADF">
            <w:pPr>
              <w:pStyle w:val="00TEXTOBOLICHE2020"/>
              <w:rPr>
                <w:b/>
                <w:bCs/>
              </w:rPr>
            </w:pPr>
            <w:r w:rsidRPr="00550ADF">
              <w:rPr>
                <w:b/>
                <w:bCs/>
              </w:rPr>
              <w:t xml:space="preserve">Enlaces del Ministerio de Educación y de la Junta de Andalucía con gran variedad de recursos sobre la geosfera: </w:t>
            </w:r>
          </w:p>
          <w:p w:rsidR="00550ADF" w:rsidRPr="00550ADF" w:rsidRDefault="00550ADF" w:rsidP="00550ADF">
            <w:pPr>
              <w:pStyle w:val="Textotablabolito2rangoTablas"/>
              <w:rPr>
                <w:rStyle w:val="Hipervnculo"/>
                <w:rFonts w:ascii="Times New Roman" w:eastAsia="Calibri" w:hAnsi="Times New Roman" w:cs="Times New Roman"/>
                <w:sz w:val="20"/>
                <w:szCs w:val="20"/>
                <w:lang w:eastAsia="es-ES"/>
              </w:rPr>
            </w:pPr>
            <w:r w:rsidRPr="00550ADF">
              <w:rPr>
                <w:rStyle w:val="Hipervnculo"/>
                <w:rFonts w:ascii="Times New Roman" w:eastAsia="Calibri" w:hAnsi="Times New Roman" w:cs="Times New Roman"/>
                <w:sz w:val="20"/>
                <w:szCs w:val="20"/>
                <w:lang w:eastAsia="es-ES"/>
              </w:rPr>
              <w:t>http://recursostic.educacion.es/ciencias/biosfera/web/alumno/1ESO/corteza/index.htm</w:t>
            </w:r>
          </w:p>
          <w:p w:rsidR="00550ADF" w:rsidRPr="00550ADF" w:rsidRDefault="00550ADF" w:rsidP="00550ADF">
            <w:pPr>
              <w:pStyle w:val="Textotablabolito2rangoTablas"/>
              <w:rPr>
                <w:rStyle w:val="Hipervnculo"/>
                <w:rFonts w:ascii="Times New Roman" w:eastAsia="Calibri" w:hAnsi="Times New Roman" w:cs="Times New Roman"/>
                <w:sz w:val="20"/>
                <w:szCs w:val="20"/>
                <w:lang w:eastAsia="es-ES"/>
              </w:rPr>
            </w:pPr>
            <w:r w:rsidRPr="00550ADF">
              <w:rPr>
                <w:rStyle w:val="Hipervnculo"/>
                <w:rFonts w:ascii="Times New Roman" w:eastAsia="Calibri" w:hAnsi="Times New Roman" w:cs="Times New Roman"/>
                <w:sz w:val="20"/>
                <w:szCs w:val="20"/>
                <w:lang w:eastAsia="es-ES"/>
              </w:rPr>
              <w:t>http://www.juntadeandalucia.es/averroes/centros-tic/14005055/moodle/course/view.php?id=10</w:t>
            </w:r>
          </w:p>
          <w:p w:rsidR="00550ADF" w:rsidRPr="00550ADF" w:rsidRDefault="00550ADF" w:rsidP="00550ADF">
            <w:pPr>
              <w:pStyle w:val="00TEXTOBOLICHE2020"/>
              <w:rPr>
                <w:b/>
                <w:bCs/>
              </w:rPr>
            </w:pPr>
            <w:r w:rsidRPr="00550ADF">
              <w:rPr>
                <w:b/>
                <w:bCs/>
              </w:rPr>
              <w:t xml:space="preserve">También son interesantes estos dos enlaces a la Sociedad Geológica y </w:t>
            </w:r>
            <w:proofErr w:type="spellStart"/>
            <w:r w:rsidRPr="00550ADF">
              <w:rPr>
                <w:b/>
                <w:bCs/>
              </w:rPr>
              <w:t>Geolodía</w:t>
            </w:r>
            <w:proofErr w:type="spellEnd"/>
            <w:r w:rsidRPr="00550ADF">
              <w:rPr>
                <w:b/>
                <w:bCs/>
              </w:rPr>
              <w:t>:</w:t>
            </w:r>
          </w:p>
          <w:p w:rsidR="00550ADF" w:rsidRPr="001E4810" w:rsidRDefault="00550ADF" w:rsidP="001E4810">
            <w:pPr>
              <w:pStyle w:val="Textotablabolito2rangoTablas"/>
              <w:rPr>
                <w:rStyle w:val="Hipervnculo"/>
                <w:rFonts w:ascii="Times New Roman" w:eastAsia="Calibri" w:hAnsi="Times New Roman" w:cs="Times New Roman"/>
                <w:sz w:val="20"/>
                <w:szCs w:val="20"/>
                <w:lang w:eastAsia="es-ES"/>
              </w:rPr>
            </w:pPr>
            <w:r w:rsidRPr="001E4810">
              <w:rPr>
                <w:rStyle w:val="Hipervnculo"/>
                <w:rFonts w:ascii="Times New Roman" w:eastAsia="Calibri" w:hAnsi="Times New Roman" w:cs="Times New Roman"/>
                <w:sz w:val="20"/>
                <w:szCs w:val="20"/>
                <w:lang w:eastAsia="es-ES"/>
              </w:rPr>
              <w:t>http://www.sociedadgeologica.es/divulgacion.html</w:t>
            </w:r>
          </w:p>
          <w:p w:rsidR="001C37D6" w:rsidRPr="001E4810" w:rsidRDefault="00550ADF" w:rsidP="001E4810">
            <w:pPr>
              <w:pStyle w:val="Textotablabolito2rangoTablas"/>
              <w:rPr>
                <w:rFonts w:ascii="Times New Roman" w:eastAsia="Calibri" w:hAnsi="Times New Roman" w:cs="Times New Roman"/>
                <w:color w:val="0000FF"/>
                <w:sz w:val="20"/>
                <w:szCs w:val="20"/>
                <w:u w:val="single"/>
                <w:lang w:eastAsia="es-ES"/>
              </w:rPr>
            </w:pPr>
            <w:r w:rsidRPr="001E4810">
              <w:rPr>
                <w:rStyle w:val="Hipervnculo"/>
                <w:rFonts w:ascii="Times New Roman" w:eastAsia="Calibri" w:hAnsi="Times New Roman" w:cs="Times New Roman"/>
                <w:sz w:val="20"/>
                <w:szCs w:val="20"/>
                <w:lang w:eastAsia="es-ES"/>
              </w:rPr>
              <w:t>https://geolodia.es/</w:t>
            </w:r>
          </w:p>
        </w:tc>
      </w:tr>
      <w:tr w:rsidR="001C37D6" w:rsidRPr="00CE7204" w:rsidTr="00645E6D">
        <w:trPr>
          <w:trHeight w:val="567"/>
        </w:trPr>
        <w:tc>
          <w:tcPr>
            <w:tcW w:w="13784" w:type="dxa"/>
            <w:gridSpan w:val="5"/>
            <w:shd w:val="clear" w:color="auto" w:fill="AEAAAA"/>
            <w:vAlign w:val="center"/>
            <w:hideMark/>
          </w:tcPr>
          <w:p w:rsidR="001C37D6" w:rsidRPr="00BF40DB" w:rsidRDefault="001C37D6" w:rsidP="00920585">
            <w:pPr>
              <w:jc w:val="center"/>
              <w:rPr>
                <w:sz w:val="20"/>
                <w:szCs w:val="20"/>
              </w:rPr>
            </w:pPr>
            <w:r w:rsidRPr="00BF40DB">
              <w:rPr>
                <w:b/>
                <w:sz w:val="20"/>
                <w:szCs w:val="20"/>
              </w:rPr>
              <w:t>Temporalización</w:t>
            </w:r>
          </w:p>
        </w:tc>
      </w:tr>
      <w:tr w:rsidR="00645E6D" w:rsidRPr="00CE7204" w:rsidTr="00E5507F">
        <w:trPr>
          <w:trHeight w:val="567"/>
        </w:trPr>
        <w:tc>
          <w:tcPr>
            <w:tcW w:w="1701" w:type="dxa"/>
            <w:shd w:val="clear" w:color="auto" w:fill="D0CECE"/>
            <w:vAlign w:val="center"/>
            <w:hideMark/>
          </w:tcPr>
          <w:p w:rsidR="00645E6D" w:rsidRPr="00CE7204" w:rsidRDefault="00645E6D" w:rsidP="00645E6D">
            <w:pPr>
              <w:snapToGrid w:val="0"/>
              <w:jc w:val="center"/>
              <w:rPr>
                <w:b/>
                <w:sz w:val="20"/>
                <w:szCs w:val="20"/>
              </w:rPr>
            </w:pPr>
            <w:r w:rsidRPr="00CE7204">
              <w:rPr>
                <w:b/>
                <w:sz w:val="20"/>
                <w:szCs w:val="20"/>
              </w:rPr>
              <w:t>Sesiones</w:t>
            </w:r>
          </w:p>
        </w:tc>
        <w:tc>
          <w:tcPr>
            <w:tcW w:w="12083" w:type="dxa"/>
            <w:gridSpan w:val="4"/>
            <w:shd w:val="clear" w:color="auto" w:fill="D0CECE"/>
            <w:vAlign w:val="center"/>
          </w:tcPr>
          <w:p w:rsidR="00645E6D" w:rsidRPr="00CE7204" w:rsidRDefault="00645E6D" w:rsidP="00920585">
            <w:pPr>
              <w:jc w:val="center"/>
              <w:rPr>
                <w:sz w:val="20"/>
                <w:szCs w:val="20"/>
              </w:rPr>
            </w:pPr>
            <w:r w:rsidRPr="00CE7204">
              <w:rPr>
                <w:b/>
                <w:sz w:val="20"/>
                <w:szCs w:val="20"/>
              </w:rPr>
              <w:t>Contenidos trabajados</w:t>
            </w:r>
          </w:p>
        </w:tc>
      </w:tr>
      <w:tr w:rsidR="009B1725" w:rsidRPr="00CE7204" w:rsidTr="009B1725">
        <w:trPr>
          <w:trHeight w:val="567"/>
        </w:trPr>
        <w:tc>
          <w:tcPr>
            <w:tcW w:w="1701" w:type="dxa"/>
            <w:vAlign w:val="center"/>
            <w:hideMark/>
          </w:tcPr>
          <w:p w:rsidR="009B1725" w:rsidRPr="00CE7204" w:rsidRDefault="009B1725" w:rsidP="009B1725">
            <w:pPr>
              <w:jc w:val="center"/>
              <w:rPr>
                <w:sz w:val="20"/>
                <w:szCs w:val="20"/>
              </w:rPr>
            </w:pPr>
            <w:r w:rsidRPr="00CE7204">
              <w:rPr>
                <w:b/>
                <w:sz w:val="20"/>
                <w:szCs w:val="20"/>
              </w:rPr>
              <w:t>1.ª sesión</w:t>
            </w:r>
          </w:p>
        </w:tc>
        <w:tc>
          <w:tcPr>
            <w:tcW w:w="12083" w:type="dxa"/>
            <w:gridSpan w:val="4"/>
            <w:tcMar>
              <w:top w:w="113" w:type="dxa"/>
              <w:bottom w:w="113" w:type="dxa"/>
            </w:tcMar>
            <w:vAlign w:val="center"/>
          </w:tcPr>
          <w:p w:rsidR="009B1725" w:rsidRDefault="009B1725" w:rsidP="009B1725">
            <w:pPr>
              <w:pStyle w:val="00TEXTOTABLASU"/>
            </w:pPr>
            <w:r>
              <w:t>Análisis de la fotografía de presentación de la unidad.</w:t>
            </w:r>
          </w:p>
          <w:p w:rsidR="009B1725" w:rsidRDefault="009B1725" w:rsidP="009B1725">
            <w:pPr>
              <w:pStyle w:val="00TEXTOTABLASU"/>
            </w:pPr>
            <w:r>
              <w:t>Lectura y comentarios razonados del texto inicial.</w:t>
            </w:r>
          </w:p>
          <w:p w:rsidR="009B1725" w:rsidRDefault="009B1725" w:rsidP="009B1725">
            <w:pPr>
              <w:pStyle w:val="00TEXTOTABLASU"/>
            </w:pPr>
            <w:r>
              <w:t>Actividades de iniciación. Corrección oral.</w:t>
            </w:r>
          </w:p>
          <w:p w:rsidR="009B1725" w:rsidRDefault="009B1725" w:rsidP="009B1725">
            <w:pPr>
              <w:pStyle w:val="00TEXTOTABLASU"/>
            </w:pPr>
            <w:r>
              <w:t>Presentación de contenidos y análisis del mapa conceptual</w:t>
            </w:r>
          </w:p>
          <w:p w:rsidR="009B1725" w:rsidRDefault="009B1725" w:rsidP="009B1725">
            <w:pPr>
              <w:pStyle w:val="00TEXTOTABLASU"/>
            </w:pPr>
            <w:r>
              <w:t>Exposición de contenidos: epígrafe 1 (Estructura interna de la Tierra).</w:t>
            </w:r>
          </w:p>
          <w:p w:rsidR="009B1725" w:rsidRDefault="009B1725" w:rsidP="009B1725">
            <w:pPr>
              <w:pStyle w:val="00TEXTOTABLASU"/>
            </w:pPr>
            <w:r>
              <w:t>• Lectura de los dos apartados “¿Sabías que...?”.</w:t>
            </w:r>
          </w:p>
          <w:p w:rsidR="009B1725" w:rsidRDefault="009B1725" w:rsidP="009B1725">
            <w:pPr>
              <w:pStyle w:val="00TEXTOTABLASU"/>
            </w:pPr>
            <w:r>
              <w:t>Tareas próxima sesión: representación por grupos y en cartulina de la estructura interna de la Tierra.</w:t>
            </w:r>
          </w:p>
        </w:tc>
      </w:tr>
      <w:tr w:rsidR="009B1725" w:rsidRPr="00CE7204" w:rsidTr="009B1725">
        <w:trPr>
          <w:trHeight w:val="567"/>
        </w:trPr>
        <w:tc>
          <w:tcPr>
            <w:tcW w:w="1701" w:type="dxa"/>
            <w:vAlign w:val="center"/>
            <w:hideMark/>
          </w:tcPr>
          <w:p w:rsidR="009B1725" w:rsidRPr="00CE7204" w:rsidRDefault="009B1725" w:rsidP="009B1725">
            <w:pPr>
              <w:jc w:val="center"/>
              <w:rPr>
                <w:sz w:val="20"/>
                <w:szCs w:val="20"/>
              </w:rPr>
            </w:pPr>
            <w:r w:rsidRPr="00CE7204">
              <w:rPr>
                <w:b/>
                <w:sz w:val="20"/>
                <w:szCs w:val="20"/>
              </w:rPr>
              <w:lastRenderedPageBreak/>
              <w:t>2.ª sesión</w:t>
            </w:r>
          </w:p>
        </w:tc>
        <w:tc>
          <w:tcPr>
            <w:tcW w:w="12083" w:type="dxa"/>
            <w:gridSpan w:val="4"/>
            <w:tcMar>
              <w:top w:w="113" w:type="dxa"/>
              <w:bottom w:w="113" w:type="dxa"/>
            </w:tcMar>
            <w:vAlign w:val="center"/>
          </w:tcPr>
          <w:p w:rsidR="009B1725" w:rsidRDefault="009B1725" w:rsidP="009B1725">
            <w:pPr>
              <w:pStyle w:val="00TEXTOTABLASU"/>
            </w:pPr>
            <w:r>
              <w:t>Exposiciones orales de representaciones de la estructura interna de la Tierra.</w:t>
            </w:r>
          </w:p>
          <w:p w:rsidR="009B1725" w:rsidRDefault="009B1725" w:rsidP="009B1725">
            <w:pPr>
              <w:pStyle w:val="00TEXTOTABLASU"/>
            </w:pPr>
            <w:r>
              <w:t>Puesta en común de las conclusiones.</w:t>
            </w:r>
          </w:p>
          <w:p w:rsidR="009B1725" w:rsidRDefault="009B1725" w:rsidP="009B1725">
            <w:pPr>
              <w:pStyle w:val="00TEXTOTABLASU"/>
            </w:pPr>
            <w:r>
              <w:t>Exposición de contenidos: epígrafe 1.2 (Capas de la Tierra).</w:t>
            </w:r>
          </w:p>
          <w:p w:rsidR="009B1725" w:rsidRDefault="009B1725" w:rsidP="009B1725">
            <w:pPr>
              <w:pStyle w:val="00TEXTOTABLASU"/>
            </w:pPr>
            <w:r>
              <w:t>Lectura del apartado “¿Sabías que...?”.</w:t>
            </w:r>
          </w:p>
          <w:p w:rsidR="009B1725" w:rsidRDefault="009B1725" w:rsidP="009B1725">
            <w:pPr>
              <w:pStyle w:val="00TEXTOTABLASU"/>
            </w:pPr>
            <w:r>
              <w:t>Actividades 1 a 5. Corrección oral.</w:t>
            </w:r>
          </w:p>
          <w:p w:rsidR="009B1725" w:rsidRDefault="009B1725" w:rsidP="009B1725">
            <w:pPr>
              <w:pStyle w:val="00TEXTOTABLASU"/>
            </w:pPr>
            <w:r>
              <w:t>Tareas próxima sesión: representación individual en el cuaderno del porcentaje de los elementos más abundantes de la corteza terrestre.</w:t>
            </w:r>
          </w:p>
        </w:tc>
      </w:tr>
      <w:tr w:rsidR="009B1725" w:rsidRPr="00CE7204" w:rsidTr="009B1725">
        <w:trPr>
          <w:trHeight w:val="567"/>
        </w:trPr>
        <w:tc>
          <w:tcPr>
            <w:tcW w:w="1701" w:type="dxa"/>
            <w:vAlign w:val="center"/>
            <w:hideMark/>
          </w:tcPr>
          <w:p w:rsidR="009B1725" w:rsidRPr="00CE7204" w:rsidRDefault="009B1725" w:rsidP="009B1725">
            <w:pPr>
              <w:jc w:val="center"/>
              <w:rPr>
                <w:sz w:val="20"/>
                <w:szCs w:val="20"/>
              </w:rPr>
            </w:pPr>
            <w:r w:rsidRPr="00CE7204">
              <w:rPr>
                <w:b/>
                <w:sz w:val="20"/>
                <w:szCs w:val="20"/>
              </w:rPr>
              <w:t>3.ª sesión</w:t>
            </w:r>
          </w:p>
        </w:tc>
        <w:tc>
          <w:tcPr>
            <w:tcW w:w="12083" w:type="dxa"/>
            <w:gridSpan w:val="4"/>
            <w:tcMar>
              <w:top w:w="113" w:type="dxa"/>
              <w:bottom w:w="113" w:type="dxa"/>
            </w:tcMar>
            <w:vAlign w:val="center"/>
          </w:tcPr>
          <w:p w:rsidR="009B1725" w:rsidRDefault="009B1725" w:rsidP="009B1725">
            <w:pPr>
              <w:pStyle w:val="00TEXTOTABLASU"/>
            </w:pPr>
            <w:r>
              <w:t>Exposición de contenidos: epígrafe 2 (Los materiales de la corteza terrestre).</w:t>
            </w:r>
          </w:p>
          <w:p w:rsidR="009B1725" w:rsidRDefault="009B1725" w:rsidP="009B1725">
            <w:pPr>
              <w:pStyle w:val="00TEXTOTABLASU"/>
            </w:pPr>
            <w:r>
              <w:t>Actividades 6 y 7. Corrección oral.</w:t>
            </w:r>
          </w:p>
          <w:p w:rsidR="009B1725" w:rsidRDefault="009B1725" w:rsidP="009B1725">
            <w:pPr>
              <w:pStyle w:val="00TEXTOTABLASU"/>
            </w:pPr>
            <w:r>
              <w:t>Tareas próxima sesión: representación individual en el cuaderno:</w:t>
            </w:r>
          </w:p>
          <w:p w:rsidR="009B1725" w:rsidRDefault="009B1725" w:rsidP="009B1725">
            <w:pPr>
              <w:pStyle w:val="00TEXTOTABLASU"/>
            </w:pPr>
            <w:r>
              <w:t>– Mapa conceptual de propiedades de los minerales.</w:t>
            </w:r>
          </w:p>
          <w:p w:rsidR="009B1725" w:rsidRDefault="009B1725" w:rsidP="009B1725">
            <w:pPr>
              <w:pStyle w:val="00TEXTOTABLASU"/>
            </w:pPr>
            <w:r>
              <w:t>– Escala de Mohs.</w:t>
            </w:r>
          </w:p>
          <w:p w:rsidR="009B1725" w:rsidRDefault="009B1725" w:rsidP="009B1725">
            <w:pPr>
              <w:pStyle w:val="00TEXTOTABLASU"/>
            </w:pPr>
            <w:r>
              <w:t xml:space="preserve">Lectura de los recursos “Recuerda” y “¿Sabías que...?”, así como la biografía de Jeanne </w:t>
            </w:r>
            <w:proofErr w:type="spellStart"/>
            <w:r>
              <w:t>Baret</w:t>
            </w:r>
            <w:proofErr w:type="spellEnd"/>
            <w:r>
              <w:t>. Debate posterior en clase sobre la importancia de la mujer en la ciencia.</w:t>
            </w:r>
          </w:p>
        </w:tc>
      </w:tr>
      <w:tr w:rsidR="009B1725" w:rsidRPr="00CE7204" w:rsidTr="009B1725">
        <w:trPr>
          <w:trHeight w:val="567"/>
        </w:trPr>
        <w:tc>
          <w:tcPr>
            <w:tcW w:w="1701" w:type="dxa"/>
            <w:vAlign w:val="center"/>
            <w:hideMark/>
          </w:tcPr>
          <w:p w:rsidR="009B1725" w:rsidRPr="00CE7204" w:rsidRDefault="009B1725" w:rsidP="009B1725">
            <w:pPr>
              <w:jc w:val="center"/>
              <w:rPr>
                <w:sz w:val="20"/>
                <w:szCs w:val="20"/>
              </w:rPr>
            </w:pPr>
            <w:r w:rsidRPr="00CE7204">
              <w:rPr>
                <w:b/>
                <w:sz w:val="20"/>
                <w:szCs w:val="20"/>
              </w:rPr>
              <w:t>4.ª sesión</w:t>
            </w:r>
          </w:p>
        </w:tc>
        <w:tc>
          <w:tcPr>
            <w:tcW w:w="12083" w:type="dxa"/>
            <w:gridSpan w:val="4"/>
            <w:tcMar>
              <w:top w:w="113" w:type="dxa"/>
              <w:bottom w:w="113" w:type="dxa"/>
            </w:tcMar>
            <w:vAlign w:val="center"/>
          </w:tcPr>
          <w:p w:rsidR="009B1725" w:rsidRDefault="009B1725" w:rsidP="009B1725">
            <w:pPr>
              <w:pStyle w:val="00TEXTOTABLASU"/>
            </w:pPr>
            <w:r>
              <w:t>Exposición de contenidos: epígrafes 3 (Los minerales), 3.1 (Propiedades de los minerales), 3.2 (Clasificación de los minerales) y 3.3 (Identificación de minerales).</w:t>
            </w:r>
          </w:p>
          <w:p w:rsidR="009B1725" w:rsidRDefault="009B1725" w:rsidP="009B1725">
            <w:pPr>
              <w:pStyle w:val="00TEXTOTABLASU"/>
            </w:pPr>
            <w:r>
              <w:t xml:space="preserve">Lectura de los recursos “Recuerda” y “¿Sabías que...?”, así como la biografía de Mary </w:t>
            </w:r>
            <w:proofErr w:type="spellStart"/>
            <w:r>
              <w:t>Anning</w:t>
            </w:r>
            <w:proofErr w:type="spellEnd"/>
            <w:r>
              <w:t>. Debate posterior en clase sobre la importancia de la mujer en la ciencia.</w:t>
            </w:r>
          </w:p>
          <w:p w:rsidR="009B1725" w:rsidRDefault="009B1725" w:rsidP="009B1725">
            <w:pPr>
              <w:pStyle w:val="00TEXTOTABLASU"/>
            </w:pPr>
            <w:r>
              <w:t>Actividades 8 a 13. Corrección oral.</w:t>
            </w:r>
          </w:p>
          <w:p w:rsidR="009B1725" w:rsidRDefault="009B1725" w:rsidP="009B1725">
            <w:pPr>
              <w:pStyle w:val="00TEXTOTABLASU"/>
            </w:pPr>
            <w:r>
              <w:t>Tareas próxima sesión: representación individual en el cuaderno. Escala de Mohs.</w:t>
            </w:r>
          </w:p>
        </w:tc>
      </w:tr>
      <w:tr w:rsidR="009B1725" w:rsidRPr="00CE7204" w:rsidTr="009B1725">
        <w:trPr>
          <w:trHeight w:val="567"/>
        </w:trPr>
        <w:tc>
          <w:tcPr>
            <w:tcW w:w="1701" w:type="dxa"/>
            <w:vAlign w:val="center"/>
            <w:hideMark/>
          </w:tcPr>
          <w:p w:rsidR="009B1725" w:rsidRPr="00CE7204" w:rsidRDefault="009B1725" w:rsidP="009B1725">
            <w:pPr>
              <w:jc w:val="center"/>
              <w:rPr>
                <w:sz w:val="20"/>
                <w:szCs w:val="20"/>
              </w:rPr>
            </w:pPr>
            <w:r w:rsidRPr="00CE7204">
              <w:rPr>
                <w:b/>
                <w:sz w:val="20"/>
                <w:szCs w:val="20"/>
              </w:rPr>
              <w:t>5.ª sesión</w:t>
            </w:r>
          </w:p>
        </w:tc>
        <w:tc>
          <w:tcPr>
            <w:tcW w:w="12083" w:type="dxa"/>
            <w:gridSpan w:val="4"/>
            <w:tcMar>
              <w:top w:w="113" w:type="dxa"/>
              <w:bottom w:w="113" w:type="dxa"/>
            </w:tcMar>
            <w:vAlign w:val="center"/>
          </w:tcPr>
          <w:p w:rsidR="009B1725" w:rsidRDefault="009B1725" w:rsidP="009B1725">
            <w:pPr>
              <w:pStyle w:val="00TEXTOTABLASU"/>
            </w:pPr>
            <w:proofErr w:type="spellStart"/>
            <w:r>
              <w:t>Exposición</w:t>
            </w:r>
            <w:proofErr w:type="spellEnd"/>
            <w:r>
              <w:t xml:space="preserve"> de contenidos: epígrafes 3.4 (Aprovechamiento de minerales), 4 (Las rocas), 4.2 (</w:t>
            </w:r>
            <w:proofErr w:type="spellStart"/>
            <w:r>
              <w:t>Identificación</w:t>
            </w:r>
            <w:proofErr w:type="spellEnd"/>
            <w:r>
              <w:t xml:space="preserve"> de rocas) y 4.3 (Ciclo de las rocas).</w:t>
            </w:r>
          </w:p>
          <w:p w:rsidR="009B1725" w:rsidRDefault="009B1725" w:rsidP="009B1725">
            <w:pPr>
              <w:pStyle w:val="00TEXTOTABLASU"/>
            </w:pPr>
            <w:r>
              <w:t xml:space="preserve">Actividades 14 a 19. </w:t>
            </w:r>
            <w:proofErr w:type="spellStart"/>
            <w:r>
              <w:t>Corrección</w:t>
            </w:r>
            <w:proofErr w:type="spellEnd"/>
            <w:r>
              <w:t xml:space="preserve"> oral.</w:t>
            </w:r>
          </w:p>
          <w:p w:rsidR="009B1725" w:rsidRDefault="009B1725" w:rsidP="009B1725">
            <w:pPr>
              <w:pStyle w:val="00TEXTOTABLASU"/>
            </w:pPr>
            <w:r>
              <w:t xml:space="preserve">Tareas </w:t>
            </w:r>
            <w:proofErr w:type="spellStart"/>
            <w:r>
              <w:t>próxima</w:t>
            </w:r>
            <w:proofErr w:type="spellEnd"/>
            <w:r>
              <w:t xml:space="preserve"> </w:t>
            </w:r>
            <w:proofErr w:type="spellStart"/>
            <w:r>
              <w:t>sesión</w:t>
            </w:r>
            <w:proofErr w:type="spellEnd"/>
            <w:r>
              <w:t xml:space="preserve">: </w:t>
            </w:r>
            <w:proofErr w:type="spellStart"/>
            <w:r>
              <w:t>representación</w:t>
            </w:r>
            <w:proofErr w:type="spellEnd"/>
            <w:r>
              <w:t xml:space="preserve"> individual en el cuaderno:</w:t>
            </w:r>
          </w:p>
          <w:p w:rsidR="009B1725" w:rsidRDefault="009B1725" w:rsidP="009B1725">
            <w:pPr>
              <w:pStyle w:val="00TEXTOTABLASU"/>
            </w:pPr>
            <w:r>
              <w:t>– Mapa conceptual de los tipos de rocas.</w:t>
            </w:r>
          </w:p>
          <w:p w:rsidR="009B1725" w:rsidRDefault="009B1725" w:rsidP="009B1725">
            <w:pPr>
              <w:pStyle w:val="00TEXTOTABLASU"/>
            </w:pPr>
            <w:r>
              <w:t>– Ciclo de las rocas.</w:t>
            </w:r>
          </w:p>
        </w:tc>
      </w:tr>
      <w:tr w:rsidR="009B1725" w:rsidRPr="00CE7204" w:rsidTr="009B1725">
        <w:trPr>
          <w:trHeight w:val="567"/>
        </w:trPr>
        <w:tc>
          <w:tcPr>
            <w:tcW w:w="1701" w:type="dxa"/>
            <w:vAlign w:val="center"/>
            <w:hideMark/>
          </w:tcPr>
          <w:p w:rsidR="009B1725" w:rsidRPr="00CE7204" w:rsidRDefault="009B1725" w:rsidP="009B1725">
            <w:pPr>
              <w:snapToGrid w:val="0"/>
              <w:jc w:val="center"/>
              <w:rPr>
                <w:sz w:val="20"/>
                <w:szCs w:val="20"/>
              </w:rPr>
            </w:pPr>
            <w:r w:rsidRPr="00CE7204">
              <w:rPr>
                <w:b/>
                <w:sz w:val="20"/>
                <w:szCs w:val="20"/>
              </w:rPr>
              <w:t>6.ª sesión</w:t>
            </w:r>
          </w:p>
        </w:tc>
        <w:tc>
          <w:tcPr>
            <w:tcW w:w="12083" w:type="dxa"/>
            <w:gridSpan w:val="4"/>
            <w:tcMar>
              <w:top w:w="113" w:type="dxa"/>
              <w:bottom w:w="113" w:type="dxa"/>
            </w:tcMar>
            <w:vAlign w:val="center"/>
          </w:tcPr>
          <w:p w:rsidR="009B1725" w:rsidRDefault="009B1725" w:rsidP="009B1725">
            <w:pPr>
              <w:pStyle w:val="00TEXTOTABLASU"/>
            </w:pPr>
            <w:r>
              <w:t>Observación de algunos minerales.</w:t>
            </w:r>
          </w:p>
          <w:p w:rsidR="009B1725" w:rsidRDefault="009B1725" w:rsidP="009B1725">
            <w:pPr>
              <w:pStyle w:val="00TEXTOTABLASU"/>
            </w:pPr>
            <w:r>
              <w:t>Observación de algunas rocas.</w:t>
            </w:r>
          </w:p>
          <w:p w:rsidR="009B1725" w:rsidRDefault="009B1725" w:rsidP="009B1725">
            <w:pPr>
              <w:pStyle w:val="00TEXTOTABLASU"/>
            </w:pPr>
            <w:r>
              <w:t>Utilización de claves dicotómicas para su clasificación.</w:t>
            </w:r>
          </w:p>
          <w:p w:rsidR="009B1725" w:rsidRDefault="009B1725" w:rsidP="009B1725">
            <w:pPr>
              <w:pStyle w:val="00TEXTOTABLASU"/>
            </w:pPr>
            <w:r>
              <w:t>Tareas próxima sesión:</w:t>
            </w:r>
          </w:p>
          <w:p w:rsidR="009B1725" w:rsidRDefault="009B1725" w:rsidP="009B1725">
            <w:pPr>
              <w:pStyle w:val="00TEXTOTABLASU"/>
            </w:pPr>
            <w:r>
              <w:t>– Presentación en el cuaderno del guion de prácticas relativo a la clasificación de las muestras de minerales y rocas.</w:t>
            </w:r>
          </w:p>
          <w:p w:rsidR="009B1725" w:rsidRDefault="009B1725" w:rsidP="009B1725">
            <w:pPr>
              <w:pStyle w:val="00TEXTOTABLASU"/>
            </w:pPr>
            <w:r>
              <w:t>– Actividad de competencias clave finales “Visu virtual”.</w:t>
            </w:r>
          </w:p>
        </w:tc>
      </w:tr>
      <w:tr w:rsidR="009B1725" w:rsidRPr="00CE7204" w:rsidTr="009B1725">
        <w:trPr>
          <w:trHeight w:val="567"/>
        </w:trPr>
        <w:tc>
          <w:tcPr>
            <w:tcW w:w="1701" w:type="dxa"/>
            <w:vAlign w:val="center"/>
            <w:hideMark/>
          </w:tcPr>
          <w:p w:rsidR="009B1725" w:rsidRPr="00645E6D" w:rsidRDefault="009B1725" w:rsidP="009B1725">
            <w:pPr>
              <w:snapToGrid w:val="0"/>
              <w:jc w:val="center"/>
              <w:rPr>
                <w:b/>
                <w:bCs/>
                <w:sz w:val="20"/>
                <w:szCs w:val="20"/>
              </w:rPr>
            </w:pPr>
            <w:r w:rsidRPr="00645E6D">
              <w:rPr>
                <w:b/>
                <w:bCs/>
                <w:sz w:val="20"/>
                <w:szCs w:val="20"/>
              </w:rPr>
              <w:lastRenderedPageBreak/>
              <w:t>7.ª sesión</w:t>
            </w:r>
          </w:p>
        </w:tc>
        <w:tc>
          <w:tcPr>
            <w:tcW w:w="12083" w:type="dxa"/>
            <w:gridSpan w:val="4"/>
            <w:tcMar>
              <w:top w:w="113" w:type="dxa"/>
              <w:bottom w:w="113" w:type="dxa"/>
            </w:tcMar>
            <w:vAlign w:val="center"/>
          </w:tcPr>
          <w:p w:rsidR="009B1725" w:rsidRDefault="009B1725" w:rsidP="009B1725">
            <w:pPr>
              <w:pStyle w:val="00TEXTOTABLASU"/>
            </w:pPr>
            <w:r>
              <w:t>Actividad de competencias clave finales “Visu virtual”. Corrección oral.</w:t>
            </w:r>
          </w:p>
          <w:p w:rsidR="009B1725" w:rsidRDefault="009B1725" w:rsidP="009B1725">
            <w:pPr>
              <w:pStyle w:val="00TEXTOTABLASU"/>
            </w:pPr>
            <w:r>
              <w:t>Exposición de contenidos: epígrafes 5 (Recursos geológicos), 5.1 (Yacimientos de minerales) y 5.2 (Utilidad de las rocas).</w:t>
            </w:r>
          </w:p>
          <w:p w:rsidR="009B1725" w:rsidRDefault="009B1725" w:rsidP="009B1725">
            <w:pPr>
              <w:pStyle w:val="00TEXTOTABLASU"/>
            </w:pPr>
            <w:r>
              <w:t>Actividades 20 y 21. Corrección oral.</w:t>
            </w:r>
          </w:p>
          <w:p w:rsidR="009B1725" w:rsidRDefault="009B1725" w:rsidP="009B1725">
            <w:pPr>
              <w:pStyle w:val="00TEXTOTABLASU"/>
            </w:pPr>
            <w:r>
              <w:t>Tareas próxima sesión: actividades de consolidación 1 a 14 y competencia clave final “Agujeros”.</w:t>
            </w:r>
          </w:p>
        </w:tc>
      </w:tr>
      <w:tr w:rsidR="009B1725" w:rsidRPr="00CE7204" w:rsidTr="009B1725">
        <w:trPr>
          <w:trHeight w:val="567"/>
        </w:trPr>
        <w:tc>
          <w:tcPr>
            <w:tcW w:w="1701" w:type="dxa"/>
            <w:vAlign w:val="center"/>
            <w:hideMark/>
          </w:tcPr>
          <w:p w:rsidR="009B1725" w:rsidRPr="00CE7204" w:rsidRDefault="009B1725" w:rsidP="009B1725">
            <w:pPr>
              <w:snapToGrid w:val="0"/>
              <w:jc w:val="center"/>
              <w:rPr>
                <w:sz w:val="20"/>
                <w:szCs w:val="20"/>
              </w:rPr>
            </w:pPr>
            <w:r w:rsidRPr="00CE7204">
              <w:rPr>
                <w:b/>
                <w:sz w:val="20"/>
                <w:szCs w:val="20"/>
              </w:rPr>
              <w:t>8.ª sesión</w:t>
            </w:r>
          </w:p>
        </w:tc>
        <w:tc>
          <w:tcPr>
            <w:tcW w:w="12083" w:type="dxa"/>
            <w:gridSpan w:val="4"/>
            <w:tcMar>
              <w:top w:w="113" w:type="dxa"/>
              <w:bottom w:w="113" w:type="dxa"/>
            </w:tcMar>
            <w:vAlign w:val="center"/>
          </w:tcPr>
          <w:p w:rsidR="009B1725" w:rsidRDefault="009B1725" w:rsidP="009B1725">
            <w:pPr>
              <w:pStyle w:val="00TEXTOTABLASU"/>
            </w:pPr>
            <w:r>
              <w:t>Actividades de consolidación 1 a 14. Corrección oral.</w:t>
            </w:r>
          </w:p>
          <w:p w:rsidR="009B1725" w:rsidRDefault="009B1725" w:rsidP="009B1725">
            <w:pPr>
              <w:pStyle w:val="00TEXTOTABLASU"/>
            </w:pPr>
            <w:r>
              <w:t>Realización de actividades de consolidación 15 a 22. Corrección oral.</w:t>
            </w:r>
          </w:p>
          <w:p w:rsidR="009B1725" w:rsidRDefault="009B1725" w:rsidP="009B1725">
            <w:pPr>
              <w:pStyle w:val="00TEXTOTABLASU"/>
            </w:pPr>
            <w:r>
              <w:t>Competencia clave final “Agujeros”. Corrección oral.</w:t>
            </w:r>
          </w:p>
          <w:p w:rsidR="009B1725" w:rsidRDefault="009B1725" w:rsidP="009B1725">
            <w:pPr>
              <w:pStyle w:val="00TEXTOTABLASU"/>
            </w:pPr>
            <w:r>
              <w:t xml:space="preserve">Tareas próxima sesión: </w:t>
            </w:r>
            <w:proofErr w:type="gramStart"/>
            <w:r>
              <w:t>actividades material</w:t>
            </w:r>
            <w:proofErr w:type="gramEnd"/>
            <w:r>
              <w:t xml:space="preserve"> fotocopiable.</w:t>
            </w:r>
          </w:p>
        </w:tc>
      </w:tr>
      <w:tr w:rsidR="009B1725" w:rsidRPr="00CE7204" w:rsidTr="009B1725">
        <w:trPr>
          <w:trHeight w:val="567"/>
        </w:trPr>
        <w:tc>
          <w:tcPr>
            <w:tcW w:w="1701" w:type="dxa"/>
            <w:vAlign w:val="center"/>
            <w:hideMark/>
          </w:tcPr>
          <w:p w:rsidR="009B1725" w:rsidRPr="00CE7204" w:rsidRDefault="009B1725" w:rsidP="009B1725">
            <w:pPr>
              <w:snapToGrid w:val="0"/>
              <w:jc w:val="center"/>
              <w:rPr>
                <w:sz w:val="20"/>
                <w:szCs w:val="20"/>
              </w:rPr>
            </w:pPr>
            <w:r w:rsidRPr="00CE7204">
              <w:rPr>
                <w:b/>
                <w:sz w:val="20"/>
                <w:szCs w:val="20"/>
              </w:rPr>
              <w:t>9.ª sesión</w:t>
            </w:r>
          </w:p>
        </w:tc>
        <w:tc>
          <w:tcPr>
            <w:tcW w:w="12083" w:type="dxa"/>
            <w:gridSpan w:val="4"/>
            <w:tcMar>
              <w:top w:w="113" w:type="dxa"/>
              <w:bottom w:w="113" w:type="dxa"/>
            </w:tcMar>
            <w:vAlign w:val="center"/>
          </w:tcPr>
          <w:p w:rsidR="009B1725" w:rsidRDefault="009B1725" w:rsidP="009B1725">
            <w:pPr>
              <w:pStyle w:val="00TEXTOTABLASU"/>
            </w:pPr>
            <w:r>
              <w:t>Evaluación: de contenidos y de competencias.</w:t>
            </w:r>
          </w:p>
        </w:tc>
      </w:tr>
    </w:tbl>
    <w:p w:rsidR="001C37D6" w:rsidRDefault="001C37D6" w:rsidP="001C37D6">
      <w:pPr>
        <w:rPr>
          <w:color w:val="00000A"/>
        </w:rPr>
        <w:sectPr w:rsidR="001C37D6" w:rsidSect="00CE7204">
          <w:pgSz w:w="16838" w:h="11906" w:orient="landscape"/>
          <w:pgMar w:top="1701" w:right="1418" w:bottom="1701" w:left="1418" w:header="709" w:footer="709" w:gutter="0"/>
          <w:cols w:space="708"/>
          <w:docGrid w:linePitch="360"/>
        </w:sectPr>
      </w:pPr>
    </w:p>
    <w:p w:rsidR="001C37D6" w:rsidRPr="00B50CAB" w:rsidRDefault="001C37D6" w:rsidP="00645E6D">
      <w:pPr>
        <w:pStyle w:val="00NIVELEPIGRAFE12020"/>
      </w:pPr>
      <w:r w:rsidRPr="00B50CAB">
        <w:lastRenderedPageBreak/>
        <w:t xml:space="preserve">3. Metodología: orientaciones, estrategias metodológicas y claves didácticas </w:t>
      </w:r>
    </w:p>
    <w:p w:rsidR="00707D86" w:rsidRDefault="00707D86" w:rsidP="00707D86">
      <w:pPr>
        <w:pStyle w:val="00EPGRAFE2020"/>
      </w:pPr>
      <w:r>
        <w:t xml:space="preserve">Presentación </w:t>
      </w:r>
    </w:p>
    <w:p w:rsidR="00262BF3" w:rsidRPr="00262BF3" w:rsidRDefault="00262BF3" w:rsidP="00262BF3">
      <w:pPr>
        <w:pStyle w:val="00TEXTOGENERAL2020"/>
        <w:rPr>
          <w:noProof/>
          <w:lang w:val="es-ES" w:eastAsia="es-ES_tradnl"/>
        </w:rPr>
      </w:pPr>
      <w:r w:rsidRPr="00262BF3">
        <w:rPr>
          <w:noProof/>
          <w:lang w:val="es-ES" w:eastAsia="es-ES_tradnl"/>
        </w:rPr>
        <w:t xml:space="preserve">La imagen inicial muestra la Hoya de Guadix (Granada), lo que nos permite ilustrar que gracias a la </w:t>
      </w:r>
      <w:r w:rsidRPr="00262BF3">
        <w:rPr>
          <w:b/>
          <w:bCs/>
          <w:noProof/>
          <w:lang w:val="es-ES" w:eastAsia="es-ES_tradnl"/>
        </w:rPr>
        <w:t>geosfera</w:t>
      </w:r>
      <w:r w:rsidRPr="00262BF3">
        <w:rPr>
          <w:noProof/>
          <w:lang w:val="es-ES" w:eastAsia="es-ES_tradnl"/>
        </w:rPr>
        <w:t xml:space="preserve"> contamos con un </w:t>
      </w:r>
      <w:r w:rsidRPr="00262BF3">
        <w:rPr>
          <w:b/>
          <w:bCs/>
          <w:noProof/>
          <w:lang w:val="es-ES" w:eastAsia="es-ES_tradnl"/>
        </w:rPr>
        <w:t>medio sólido</w:t>
      </w:r>
      <w:r w:rsidRPr="00262BF3">
        <w:rPr>
          <w:noProof/>
          <w:lang w:val="es-ES" w:eastAsia="es-ES_tradnl"/>
        </w:rPr>
        <w:t xml:space="preserve"> donde podemos desarrollar nuestra </w:t>
      </w:r>
      <w:r w:rsidRPr="00262BF3">
        <w:rPr>
          <w:b/>
          <w:bCs/>
          <w:noProof/>
          <w:lang w:val="es-ES" w:eastAsia="es-ES_tradnl"/>
        </w:rPr>
        <w:t>actividad vital.</w:t>
      </w:r>
      <w:r w:rsidRPr="00262BF3">
        <w:rPr>
          <w:noProof/>
          <w:lang w:val="es-ES" w:eastAsia="es-ES_tradnl"/>
        </w:rPr>
        <w:t xml:space="preserve"> Al ser este un paisaje modelado por el agua, incide en la influencia de la hidrosfera en la geosfera, y sirve para conectar con el tema anterior, ya que vemos cómo la </w:t>
      </w:r>
      <w:r w:rsidRPr="00262BF3">
        <w:rPr>
          <w:b/>
          <w:bCs/>
          <w:noProof/>
          <w:lang w:val="es-ES" w:eastAsia="es-ES_tradnl"/>
        </w:rPr>
        <w:t>hidrosfera</w:t>
      </w:r>
      <w:r w:rsidRPr="00262BF3">
        <w:rPr>
          <w:noProof/>
          <w:lang w:val="es-ES" w:eastAsia="es-ES_tradnl"/>
        </w:rPr>
        <w:t xml:space="preserve"> es responsable del </w:t>
      </w:r>
      <w:r w:rsidRPr="00262BF3">
        <w:rPr>
          <w:b/>
          <w:bCs/>
          <w:noProof/>
          <w:lang w:val="es-ES" w:eastAsia="es-ES_tradnl"/>
        </w:rPr>
        <w:t>modelado</w:t>
      </w:r>
      <w:r w:rsidRPr="00262BF3">
        <w:rPr>
          <w:noProof/>
          <w:lang w:val="es-ES" w:eastAsia="es-ES_tradnl"/>
        </w:rPr>
        <w:t xml:space="preserve"> de gran parte de nuestro planeta.</w:t>
      </w:r>
    </w:p>
    <w:p w:rsidR="00262BF3" w:rsidRPr="00262BF3" w:rsidRDefault="00262BF3" w:rsidP="00262BF3">
      <w:pPr>
        <w:pStyle w:val="00TEXTOGENERAL2020"/>
        <w:rPr>
          <w:noProof/>
          <w:lang w:val="es-ES" w:eastAsia="es-ES_tradnl"/>
        </w:rPr>
      </w:pPr>
      <w:r w:rsidRPr="00262BF3">
        <w:rPr>
          <w:noProof/>
          <w:lang w:val="es-ES" w:eastAsia="es-ES_tradnl"/>
        </w:rPr>
        <w:t xml:space="preserve">La fotografía y el texto de </w:t>
      </w:r>
      <w:r w:rsidRPr="00262BF3">
        <w:rPr>
          <w:b/>
          <w:bCs/>
          <w:noProof/>
          <w:lang w:val="es-ES" w:eastAsia="es-ES_tradnl"/>
        </w:rPr>
        <w:t>Jean M. Auel,</w:t>
      </w:r>
      <w:r w:rsidRPr="00262BF3">
        <w:rPr>
          <w:noProof/>
          <w:lang w:val="es-ES" w:eastAsia="es-ES_tradnl"/>
        </w:rPr>
        <w:t xml:space="preserve"> escritora y autora de la saga</w:t>
      </w:r>
      <w:r w:rsidRPr="00262BF3">
        <w:rPr>
          <w:i/>
          <w:iCs/>
          <w:noProof/>
          <w:lang w:val="es-ES" w:eastAsia="es-ES_tradnl"/>
        </w:rPr>
        <w:t xml:space="preserve"> El clan del oso cavernario</w:t>
      </w:r>
      <w:r w:rsidRPr="00262BF3">
        <w:rPr>
          <w:noProof/>
          <w:lang w:val="es-ES" w:eastAsia="es-ES_tradnl"/>
        </w:rPr>
        <w:t xml:space="preserve">, y por tanto gran conocedora de la prehistoria, incide en la </w:t>
      </w:r>
      <w:r w:rsidRPr="00262BF3">
        <w:rPr>
          <w:b/>
          <w:bCs/>
          <w:noProof/>
          <w:lang w:val="es-ES" w:eastAsia="es-ES_tradnl"/>
        </w:rPr>
        <w:t xml:space="preserve">importancia de la geosfera, </w:t>
      </w:r>
      <w:r w:rsidRPr="00262BF3">
        <w:rPr>
          <w:noProof/>
          <w:lang w:val="es-ES" w:eastAsia="es-ES_tradnl"/>
        </w:rPr>
        <w:t>no solo como lugar donde vivir, sino también como proveedora de</w:t>
      </w:r>
      <w:r w:rsidRPr="00262BF3">
        <w:rPr>
          <w:b/>
          <w:bCs/>
          <w:noProof/>
          <w:lang w:val="es-ES" w:eastAsia="es-ES_tradnl"/>
        </w:rPr>
        <w:t xml:space="preserve"> materiales </w:t>
      </w:r>
      <w:r w:rsidRPr="00262BF3">
        <w:rPr>
          <w:noProof/>
          <w:lang w:val="es-ES" w:eastAsia="es-ES_tradnl"/>
        </w:rPr>
        <w:t xml:space="preserve">de uso para </w:t>
      </w:r>
      <w:r w:rsidRPr="00262BF3">
        <w:rPr>
          <w:b/>
          <w:bCs/>
          <w:noProof/>
          <w:lang w:val="es-ES" w:eastAsia="es-ES_tradnl"/>
        </w:rPr>
        <w:t xml:space="preserve">distintos fines </w:t>
      </w:r>
      <w:r w:rsidRPr="00262BF3">
        <w:rPr>
          <w:noProof/>
          <w:lang w:val="es-ES" w:eastAsia="es-ES_tradnl"/>
        </w:rPr>
        <w:t xml:space="preserve">por parte de nuestra especie, desde los primeros momentos de nuestra civilización. También pone en valor la </w:t>
      </w:r>
      <w:r w:rsidRPr="00262BF3">
        <w:rPr>
          <w:b/>
          <w:bCs/>
          <w:noProof/>
          <w:lang w:val="es-ES" w:eastAsia="es-ES_tradnl"/>
        </w:rPr>
        <w:t>igualdad</w:t>
      </w:r>
      <w:r w:rsidRPr="00262BF3">
        <w:rPr>
          <w:noProof/>
          <w:lang w:val="es-ES" w:eastAsia="es-ES_tradnl"/>
        </w:rPr>
        <w:t xml:space="preserve"> y visibiliza la importancia de la mujer en el ámbito de la cultura y de la ciencia.</w:t>
      </w:r>
    </w:p>
    <w:p w:rsidR="00262BF3" w:rsidRPr="00262BF3" w:rsidRDefault="00262BF3" w:rsidP="00262BF3">
      <w:pPr>
        <w:pStyle w:val="00TEXTOGENERAL2020"/>
        <w:rPr>
          <w:noProof/>
          <w:lang w:val="es-ES" w:eastAsia="es-ES_tradnl"/>
        </w:rPr>
      </w:pPr>
      <w:r w:rsidRPr="00262BF3">
        <w:rPr>
          <w:noProof/>
          <w:lang w:val="es-ES" w:eastAsia="es-ES_tradnl"/>
        </w:rPr>
        <w:t xml:space="preserve">La unidad puede comenzarse mediante el </w:t>
      </w:r>
      <w:r w:rsidRPr="00262BF3">
        <w:rPr>
          <w:b/>
          <w:bCs/>
          <w:noProof/>
          <w:lang w:val="es-ES" w:eastAsia="es-ES_tradnl"/>
        </w:rPr>
        <w:t>análisis</w:t>
      </w:r>
      <w:r w:rsidRPr="00262BF3">
        <w:rPr>
          <w:noProof/>
          <w:lang w:val="es-ES" w:eastAsia="es-ES_tradnl"/>
        </w:rPr>
        <w:t xml:space="preserve"> de la fotografía, la </w:t>
      </w:r>
      <w:r w:rsidRPr="00262BF3">
        <w:rPr>
          <w:b/>
          <w:bCs/>
          <w:noProof/>
          <w:lang w:val="es-ES" w:eastAsia="es-ES_tradnl"/>
        </w:rPr>
        <w:t>lectura y comentario</w:t>
      </w:r>
      <w:r w:rsidRPr="00262BF3">
        <w:rPr>
          <w:noProof/>
          <w:lang w:val="es-ES" w:eastAsia="es-ES_tradnl"/>
        </w:rPr>
        <w:t xml:space="preserve"> de la cita y la </w:t>
      </w:r>
      <w:r w:rsidRPr="00262BF3">
        <w:rPr>
          <w:b/>
          <w:bCs/>
          <w:noProof/>
          <w:lang w:val="es-ES" w:eastAsia="es-ES_tradnl"/>
        </w:rPr>
        <w:t>puesta en común</w:t>
      </w:r>
      <w:r w:rsidRPr="00262BF3">
        <w:rPr>
          <w:noProof/>
          <w:lang w:val="es-ES" w:eastAsia="es-ES_tradnl"/>
        </w:rPr>
        <w:t xml:space="preserve"> del cuestionario de ideas previas “¿Qué sabes hasta ahora?”, para luego pasar a presentar los diferentes contenidos de la unidad.</w:t>
      </w:r>
    </w:p>
    <w:p w:rsidR="00262BF3" w:rsidRPr="00262BF3" w:rsidRDefault="00262BF3" w:rsidP="00262BF3">
      <w:pPr>
        <w:pStyle w:val="00EPGRAFE2020"/>
        <w:rPr>
          <w:noProof/>
          <w:lang w:val="es-ES" w:eastAsia="es-ES_tradnl"/>
        </w:rPr>
      </w:pPr>
      <w:r w:rsidRPr="00262BF3">
        <w:rPr>
          <w:noProof/>
          <w:lang w:val="es-ES" w:eastAsia="es-ES_tradnl"/>
        </w:rPr>
        <w:t>Ep</w:t>
      </w:r>
      <w:r w:rsidR="00602F0F">
        <w:rPr>
          <w:noProof/>
          <w:lang w:val="es-ES" w:eastAsia="es-ES_tradnl"/>
        </w:rPr>
        <w:t>í</w:t>
      </w:r>
      <w:r w:rsidRPr="00262BF3">
        <w:rPr>
          <w:noProof/>
          <w:lang w:val="es-ES" w:eastAsia="es-ES_tradnl"/>
        </w:rPr>
        <w:t xml:space="preserve">grafe 1. Estructura interna de la Tierra </w:t>
      </w:r>
      <w:r w:rsidRPr="00262BF3">
        <w:rPr>
          <w:rFonts w:ascii="Minion Pro" w:hAnsi="Minion Pro" w:cs="Minion Pro"/>
          <w:noProof/>
          <w:spacing w:val="141"/>
          <w:lang w:val="es-ES" w:eastAsia="es-ES_tradnl"/>
        </w:rPr>
        <w:t xml:space="preserve"> </w:t>
      </w:r>
    </w:p>
    <w:p w:rsidR="00262BF3" w:rsidRPr="00262BF3" w:rsidRDefault="00262BF3" w:rsidP="00262BF3">
      <w:pPr>
        <w:pStyle w:val="00TEXTOGENERAL2020"/>
        <w:rPr>
          <w:noProof/>
          <w:lang w:val="es-ES" w:eastAsia="es-ES_tradnl"/>
        </w:rPr>
      </w:pPr>
      <w:r w:rsidRPr="00262BF3">
        <w:rPr>
          <w:noProof/>
          <w:lang w:val="es-ES" w:eastAsia="es-ES_tradnl"/>
        </w:rPr>
        <w:t xml:space="preserve">Este epígrafe hace alusión a los contenidos relativos a los </w:t>
      </w:r>
      <w:r w:rsidRPr="00262BF3">
        <w:rPr>
          <w:b/>
          <w:bCs/>
          <w:noProof/>
          <w:lang w:val="es-ES" w:eastAsia="es-ES_tradnl"/>
        </w:rPr>
        <w:t>métodos de estudio</w:t>
      </w:r>
      <w:r w:rsidRPr="00262BF3">
        <w:rPr>
          <w:noProof/>
          <w:lang w:val="es-ES" w:eastAsia="es-ES_tradnl"/>
        </w:rPr>
        <w:t xml:space="preserve"> del interior terrestre y a las capas que configuran la estructura interna del planeta.</w:t>
      </w:r>
    </w:p>
    <w:p w:rsidR="00262BF3" w:rsidRPr="00262BF3" w:rsidRDefault="00262BF3" w:rsidP="00262BF3">
      <w:pPr>
        <w:pStyle w:val="00TEXTOGENERAL2020"/>
        <w:rPr>
          <w:noProof/>
          <w:lang w:val="es-ES" w:eastAsia="es-ES_tradnl"/>
        </w:rPr>
      </w:pPr>
      <w:r w:rsidRPr="00262BF3">
        <w:rPr>
          <w:noProof/>
          <w:lang w:val="es-ES" w:eastAsia="es-ES_tradnl"/>
        </w:rPr>
        <w:t xml:space="preserve">En cuanto a los métodos de estudio, se diferencia entre </w:t>
      </w:r>
      <w:r w:rsidRPr="00262BF3">
        <w:rPr>
          <w:b/>
          <w:bCs/>
          <w:noProof/>
          <w:lang w:val="es-ES" w:eastAsia="es-ES_tradnl"/>
        </w:rPr>
        <w:t>métodos directos</w:t>
      </w:r>
      <w:r w:rsidRPr="00262BF3">
        <w:rPr>
          <w:noProof/>
          <w:lang w:val="es-ES" w:eastAsia="es-ES_tradnl"/>
        </w:rPr>
        <w:t xml:space="preserve"> y </w:t>
      </w:r>
      <w:r w:rsidRPr="00262BF3">
        <w:rPr>
          <w:b/>
          <w:bCs/>
          <w:noProof/>
          <w:lang w:val="es-ES" w:eastAsia="es-ES_tradnl"/>
        </w:rPr>
        <w:t>métodos indirectos</w:t>
      </w:r>
      <w:r w:rsidRPr="00262BF3">
        <w:rPr>
          <w:noProof/>
          <w:lang w:val="es-ES" w:eastAsia="es-ES_tradnl"/>
        </w:rPr>
        <w:t xml:space="preserve">, haciendo referencia a las ventajas e inconvenientes de cada uno de ellos. En cuanto a los métodos indirectos destaca el </w:t>
      </w:r>
      <w:r w:rsidRPr="00262BF3">
        <w:rPr>
          <w:b/>
          <w:bCs/>
          <w:noProof/>
          <w:lang w:val="es-ES" w:eastAsia="es-ES_tradnl"/>
        </w:rPr>
        <w:t>método sísmico</w:t>
      </w:r>
      <w:r w:rsidRPr="00262BF3">
        <w:rPr>
          <w:noProof/>
          <w:lang w:val="es-ES" w:eastAsia="es-ES_tradnl"/>
        </w:rPr>
        <w:t xml:space="preserve">, introducido aquí de forma sencilla y acompañado de una visión de las consecuencias desastrosas que tienen los </w:t>
      </w:r>
      <w:r w:rsidRPr="00262BF3">
        <w:rPr>
          <w:b/>
          <w:bCs/>
          <w:noProof/>
          <w:lang w:val="es-ES" w:eastAsia="es-ES_tradnl"/>
        </w:rPr>
        <w:t>terremotos</w:t>
      </w:r>
      <w:r w:rsidRPr="00262BF3">
        <w:rPr>
          <w:noProof/>
          <w:lang w:val="es-ES" w:eastAsia="es-ES_tradnl"/>
        </w:rPr>
        <w:t xml:space="preserve"> sobre la población humana.</w:t>
      </w:r>
    </w:p>
    <w:p w:rsidR="00262BF3" w:rsidRPr="00262BF3" w:rsidRDefault="00262BF3" w:rsidP="00262BF3">
      <w:pPr>
        <w:pStyle w:val="00TEXTOGENERAL2020"/>
        <w:rPr>
          <w:noProof/>
          <w:lang w:val="es-ES" w:eastAsia="es-ES_tradnl"/>
        </w:rPr>
      </w:pPr>
      <w:r w:rsidRPr="00262BF3">
        <w:rPr>
          <w:noProof/>
          <w:lang w:val="es-ES" w:eastAsia="es-ES_tradnl"/>
        </w:rPr>
        <w:t xml:space="preserve">En cuanto a las </w:t>
      </w:r>
      <w:r w:rsidRPr="00262BF3">
        <w:rPr>
          <w:b/>
          <w:bCs/>
          <w:noProof/>
          <w:lang w:val="es-ES" w:eastAsia="es-ES_tradnl"/>
        </w:rPr>
        <w:t>capas de la Tierra</w:t>
      </w:r>
      <w:r w:rsidRPr="00262BF3">
        <w:rPr>
          <w:noProof/>
          <w:lang w:val="es-ES" w:eastAsia="es-ES_tradnl"/>
        </w:rPr>
        <w:t xml:space="preserve">, se estudia el </w:t>
      </w:r>
      <w:r w:rsidRPr="00262BF3">
        <w:rPr>
          <w:b/>
          <w:bCs/>
          <w:noProof/>
          <w:lang w:val="es-ES" w:eastAsia="es-ES_tradnl"/>
        </w:rPr>
        <w:t>modelo geoquímico</w:t>
      </w:r>
      <w:r w:rsidRPr="00262BF3">
        <w:rPr>
          <w:noProof/>
          <w:lang w:val="es-ES" w:eastAsia="es-ES_tradnl"/>
        </w:rPr>
        <w:t xml:space="preserve"> como aproximación a la </w:t>
      </w:r>
      <w:r w:rsidRPr="00262BF3">
        <w:rPr>
          <w:b/>
          <w:bCs/>
          <w:noProof/>
          <w:lang w:val="es-ES" w:eastAsia="es-ES_tradnl"/>
        </w:rPr>
        <w:t>estructura interna</w:t>
      </w:r>
      <w:r w:rsidRPr="00262BF3">
        <w:rPr>
          <w:noProof/>
          <w:lang w:val="es-ES" w:eastAsia="es-ES_tradnl"/>
        </w:rPr>
        <w:t>, responsable del comportamiento de la corteza y por tanto de la creación de los materiales que conforman los recursos geológicos.</w:t>
      </w:r>
    </w:p>
    <w:p w:rsidR="00262BF3" w:rsidRPr="00262BF3" w:rsidRDefault="00262BF3" w:rsidP="00262BF3">
      <w:pPr>
        <w:pStyle w:val="00EPGRAFE2020"/>
        <w:rPr>
          <w:noProof/>
          <w:lang w:val="es-ES" w:eastAsia="es-ES_tradnl"/>
        </w:rPr>
      </w:pPr>
      <w:r w:rsidRPr="00262BF3">
        <w:rPr>
          <w:noProof/>
          <w:lang w:val="es-ES" w:eastAsia="es-ES_tradnl"/>
        </w:rPr>
        <w:t xml:space="preserve">Epígrafe 2. Los materiales de la corteza terrestre </w:t>
      </w:r>
      <w:r w:rsidRPr="00262BF3">
        <w:rPr>
          <w:rFonts w:ascii="Minion Pro" w:hAnsi="Minion Pro" w:cs="Minion Pro"/>
          <w:noProof/>
          <w:spacing w:val="141"/>
          <w:lang w:val="es-ES" w:eastAsia="es-ES_tradnl"/>
        </w:rPr>
        <w:t xml:space="preserve"> </w:t>
      </w:r>
    </w:p>
    <w:p w:rsidR="00262BF3" w:rsidRPr="00262BF3" w:rsidRDefault="00262BF3" w:rsidP="00262BF3">
      <w:pPr>
        <w:pStyle w:val="00TEXTOGENERAL2020"/>
        <w:rPr>
          <w:noProof/>
          <w:lang w:val="es-ES" w:eastAsia="es-ES_tradnl"/>
        </w:rPr>
      </w:pPr>
      <w:r w:rsidRPr="00262BF3">
        <w:rPr>
          <w:noProof/>
          <w:lang w:val="es-ES" w:eastAsia="es-ES_tradnl"/>
        </w:rPr>
        <w:t xml:space="preserve">Dado que es en la corteza terrestre donde tienen lugar los </w:t>
      </w:r>
      <w:r w:rsidRPr="00262BF3">
        <w:rPr>
          <w:b/>
          <w:bCs/>
          <w:noProof/>
          <w:lang w:val="es-ES" w:eastAsia="es-ES_tradnl"/>
        </w:rPr>
        <w:t>fenómenos geológicos</w:t>
      </w:r>
      <w:r w:rsidRPr="00262BF3">
        <w:rPr>
          <w:noProof/>
          <w:lang w:val="es-ES" w:eastAsia="es-ES_tradnl"/>
        </w:rPr>
        <w:t xml:space="preserve"> derivados de la actividad interna del planeta y la formación de los recursos geológicos, este apartado ofrece una </w:t>
      </w:r>
      <w:r w:rsidRPr="00262BF3">
        <w:rPr>
          <w:b/>
          <w:bCs/>
          <w:noProof/>
          <w:lang w:val="es-ES" w:eastAsia="es-ES_tradnl"/>
        </w:rPr>
        <w:t>visión de conjunto de minerales y rocas</w:t>
      </w:r>
      <w:r w:rsidRPr="00262BF3">
        <w:rPr>
          <w:noProof/>
          <w:lang w:val="es-ES" w:eastAsia="es-ES_tradnl"/>
        </w:rPr>
        <w:t>.</w:t>
      </w:r>
    </w:p>
    <w:p w:rsidR="00262BF3" w:rsidRPr="00262BF3" w:rsidRDefault="00262BF3" w:rsidP="00262BF3">
      <w:pPr>
        <w:pStyle w:val="00TEXTOGENERAL2020"/>
        <w:rPr>
          <w:noProof/>
          <w:lang w:val="es-ES" w:eastAsia="es-ES_tradnl"/>
        </w:rPr>
      </w:pPr>
      <w:r w:rsidRPr="00262BF3">
        <w:rPr>
          <w:noProof/>
          <w:lang w:val="es-ES" w:eastAsia="es-ES_tradnl"/>
        </w:rPr>
        <w:t xml:space="preserve">Cabe destacar la </w:t>
      </w:r>
      <w:r w:rsidRPr="00262BF3">
        <w:rPr>
          <w:b/>
          <w:bCs/>
          <w:noProof/>
          <w:lang w:val="es-ES" w:eastAsia="es-ES_tradnl"/>
        </w:rPr>
        <w:t>ilustración</w:t>
      </w:r>
      <w:r w:rsidRPr="00262BF3">
        <w:rPr>
          <w:noProof/>
          <w:lang w:val="es-ES" w:eastAsia="es-ES_tradnl"/>
        </w:rPr>
        <w:t xml:space="preserve"> que muestra los minerales como componentes fundamentales de las rocas y las piedras preciosas como trozos de rocas o minerales con gran valor económico y materia prima principal para joyería.</w:t>
      </w:r>
    </w:p>
    <w:p w:rsidR="00262BF3" w:rsidRPr="00262BF3" w:rsidRDefault="00262BF3" w:rsidP="00262BF3">
      <w:pPr>
        <w:pStyle w:val="00TEXTOGENERAL2020"/>
        <w:rPr>
          <w:noProof/>
          <w:spacing w:val="-4"/>
          <w:lang w:val="es-ES" w:eastAsia="es-ES_tradnl"/>
        </w:rPr>
      </w:pPr>
      <w:r w:rsidRPr="00262BF3">
        <w:rPr>
          <w:noProof/>
          <w:spacing w:val="-4"/>
          <w:lang w:val="es-ES" w:eastAsia="es-ES_tradnl"/>
        </w:rPr>
        <w:t xml:space="preserve">Como </w:t>
      </w:r>
      <w:r w:rsidRPr="00262BF3">
        <w:rPr>
          <w:b/>
          <w:bCs/>
          <w:noProof/>
          <w:spacing w:val="-4"/>
          <w:lang w:val="es-ES" w:eastAsia="es-ES_tradnl"/>
        </w:rPr>
        <w:t>recurso complementario,</w:t>
      </w:r>
      <w:r w:rsidRPr="00262BF3">
        <w:rPr>
          <w:noProof/>
          <w:spacing w:val="-4"/>
          <w:lang w:val="es-ES" w:eastAsia="es-ES_tradnl"/>
        </w:rPr>
        <w:t xml:space="preserve"> se ofrece un </w:t>
      </w:r>
      <w:r w:rsidRPr="00262BF3">
        <w:rPr>
          <w:b/>
          <w:bCs/>
          <w:noProof/>
          <w:spacing w:val="-4"/>
          <w:lang w:val="es-ES" w:eastAsia="es-ES_tradnl"/>
        </w:rPr>
        <w:t>diagrama</w:t>
      </w:r>
      <w:r w:rsidRPr="00262BF3">
        <w:rPr>
          <w:noProof/>
          <w:spacing w:val="-4"/>
          <w:lang w:val="es-ES" w:eastAsia="es-ES_tradnl"/>
        </w:rPr>
        <w:t xml:space="preserve"> de sectores con los elementos químicos más abundantes de la corteza terrestre, lo que permite comprender por qué los minerales más abundantes son los que incluyen silicio y oxígeno.</w:t>
      </w:r>
    </w:p>
    <w:p w:rsidR="00262BF3" w:rsidRPr="00262BF3" w:rsidRDefault="00262BF3" w:rsidP="00D36D03">
      <w:pPr>
        <w:pStyle w:val="00EPGRAFE2020"/>
        <w:rPr>
          <w:noProof/>
          <w:lang w:val="es-ES" w:eastAsia="es-ES_tradnl"/>
        </w:rPr>
      </w:pPr>
      <w:r w:rsidRPr="00262BF3">
        <w:rPr>
          <w:noProof/>
          <w:lang w:val="es-ES" w:eastAsia="es-ES_tradnl"/>
        </w:rPr>
        <w:t xml:space="preserve">Epígrafe 3. Los minerales </w:t>
      </w:r>
      <w:r w:rsidRPr="00262BF3">
        <w:rPr>
          <w:rFonts w:ascii="Minion Pro" w:hAnsi="Minion Pro" w:cs="Minion Pro"/>
          <w:noProof/>
          <w:spacing w:val="141"/>
          <w:lang w:val="es-ES" w:eastAsia="es-ES_tradnl"/>
        </w:rPr>
        <w:t xml:space="preserve"> </w:t>
      </w:r>
    </w:p>
    <w:p w:rsidR="00262BF3" w:rsidRPr="00262BF3" w:rsidRDefault="00262BF3" w:rsidP="00262BF3">
      <w:pPr>
        <w:pStyle w:val="00TEXTOGENERAL2020"/>
        <w:rPr>
          <w:noProof/>
          <w:lang w:val="es-ES" w:eastAsia="es-ES_tradnl"/>
        </w:rPr>
      </w:pPr>
      <w:r w:rsidRPr="00262BF3">
        <w:rPr>
          <w:noProof/>
          <w:lang w:val="es-ES" w:eastAsia="es-ES_tradnl"/>
        </w:rPr>
        <w:t xml:space="preserve">Este apartado arranca de la </w:t>
      </w:r>
      <w:r w:rsidRPr="00262BF3">
        <w:rPr>
          <w:b/>
          <w:bCs/>
          <w:noProof/>
          <w:lang w:val="es-ES" w:eastAsia="es-ES_tradnl"/>
        </w:rPr>
        <w:t>definición</w:t>
      </w:r>
      <w:r w:rsidRPr="00262BF3">
        <w:rPr>
          <w:noProof/>
          <w:lang w:val="es-ES" w:eastAsia="es-ES_tradnl"/>
        </w:rPr>
        <w:t xml:space="preserve"> de mineral y de la </w:t>
      </w:r>
      <w:r w:rsidRPr="00262BF3">
        <w:rPr>
          <w:b/>
          <w:bCs/>
          <w:noProof/>
          <w:lang w:val="es-ES" w:eastAsia="es-ES_tradnl"/>
        </w:rPr>
        <w:t>diferenciación</w:t>
      </w:r>
      <w:r w:rsidRPr="00262BF3">
        <w:rPr>
          <w:noProof/>
          <w:lang w:val="es-ES" w:eastAsia="es-ES_tradnl"/>
        </w:rPr>
        <w:t xml:space="preserve"> de los materiales que pueden o no ser considerados minerales, y se subdivide en tres apartados bien diferenciados relativos a las propiedades de los minerales, su clasificación y el procedimiento para su identificación.</w:t>
      </w:r>
    </w:p>
    <w:p w:rsidR="00262BF3" w:rsidRPr="00262BF3" w:rsidRDefault="00262BF3" w:rsidP="00262BF3">
      <w:pPr>
        <w:pStyle w:val="00TEXTOGENERAL2020"/>
        <w:rPr>
          <w:noProof/>
          <w:lang w:val="es-ES" w:eastAsia="es-ES_tradnl"/>
        </w:rPr>
      </w:pPr>
      <w:r w:rsidRPr="00262BF3">
        <w:rPr>
          <w:noProof/>
          <w:lang w:val="es-ES" w:eastAsia="es-ES_tradnl"/>
        </w:rPr>
        <w:t xml:space="preserve">En cuanto a las </w:t>
      </w:r>
      <w:r w:rsidRPr="00262BF3">
        <w:rPr>
          <w:b/>
          <w:bCs/>
          <w:noProof/>
          <w:lang w:val="es-ES" w:eastAsia="es-ES_tradnl"/>
        </w:rPr>
        <w:t>propiedades,</w:t>
      </w:r>
      <w:r w:rsidRPr="00262BF3">
        <w:rPr>
          <w:noProof/>
          <w:lang w:val="es-ES" w:eastAsia="es-ES_tradnl"/>
        </w:rPr>
        <w:t xml:space="preserve"> se ofrece una exhaustiva relación para que el alumnado pueda aprovecharla como </w:t>
      </w:r>
      <w:r w:rsidRPr="00262BF3">
        <w:rPr>
          <w:b/>
          <w:bCs/>
          <w:noProof/>
          <w:lang w:val="es-ES" w:eastAsia="es-ES_tradnl"/>
        </w:rPr>
        <w:t>consulta bibliográfica</w:t>
      </w:r>
      <w:r w:rsidRPr="00262BF3">
        <w:rPr>
          <w:noProof/>
          <w:lang w:val="es-ES" w:eastAsia="es-ES_tradnl"/>
        </w:rPr>
        <w:t xml:space="preserve"> a la hora de realizar sus propias </w:t>
      </w:r>
      <w:r w:rsidRPr="00262BF3">
        <w:rPr>
          <w:b/>
          <w:bCs/>
          <w:noProof/>
          <w:lang w:val="es-ES" w:eastAsia="es-ES_tradnl"/>
        </w:rPr>
        <w:t>clasificaciones</w:t>
      </w:r>
      <w:r w:rsidRPr="00262BF3">
        <w:rPr>
          <w:noProof/>
          <w:lang w:val="es-ES" w:eastAsia="es-ES_tradnl"/>
        </w:rPr>
        <w:t xml:space="preserve">. En este sentido, la información aportada se puede considerar como material de consulta durante las </w:t>
      </w:r>
      <w:r w:rsidRPr="00262BF3">
        <w:rPr>
          <w:b/>
          <w:bCs/>
          <w:noProof/>
          <w:lang w:val="es-ES" w:eastAsia="es-ES_tradnl"/>
        </w:rPr>
        <w:t>actividades prácticas de reconocimiento</w:t>
      </w:r>
      <w:r w:rsidRPr="00262BF3">
        <w:rPr>
          <w:noProof/>
          <w:lang w:val="es-ES" w:eastAsia="es-ES_tradnl"/>
        </w:rPr>
        <w:t xml:space="preserve"> de rocas y minerales mediante </w:t>
      </w:r>
      <w:r w:rsidRPr="00262BF3">
        <w:rPr>
          <w:b/>
          <w:bCs/>
          <w:noProof/>
          <w:lang w:val="es-ES" w:eastAsia="es-ES_tradnl"/>
        </w:rPr>
        <w:t>su observación</w:t>
      </w:r>
      <w:r w:rsidRPr="00262BF3">
        <w:rPr>
          <w:noProof/>
          <w:lang w:val="es-ES" w:eastAsia="es-ES_tradnl"/>
        </w:rPr>
        <w:t>.</w:t>
      </w:r>
    </w:p>
    <w:p w:rsidR="00262BF3" w:rsidRPr="00262BF3" w:rsidRDefault="00262BF3" w:rsidP="00262BF3">
      <w:pPr>
        <w:pStyle w:val="00TEXTOGENERAL2020"/>
        <w:rPr>
          <w:noProof/>
          <w:lang w:val="es-ES" w:eastAsia="es-ES_tradnl"/>
        </w:rPr>
      </w:pPr>
      <w:r w:rsidRPr="00262BF3">
        <w:rPr>
          <w:noProof/>
          <w:lang w:val="es-ES" w:eastAsia="es-ES_tradnl"/>
        </w:rPr>
        <w:lastRenderedPageBreak/>
        <w:t xml:space="preserve">Es muy interesante también la información relativa a la </w:t>
      </w:r>
      <w:r w:rsidRPr="00262BF3">
        <w:rPr>
          <w:b/>
          <w:bCs/>
          <w:noProof/>
          <w:lang w:val="es-ES" w:eastAsia="es-ES_tradnl"/>
        </w:rPr>
        <w:t>escala de Mohs</w:t>
      </w:r>
      <w:r w:rsidRPr="00262BF3">
        <w:rPr>
          <w:noProof/>
          <w:lang w:val="es-ES" w:eastAsia="es-ES_tradnl"/>
        </w:rPr>
        <w:t>. Aunque los minerales se estudien más detalladamente después, esta escala permite visualizar algunos de los ejemplos más representativos de los minerales.</w:t>
      </w:r>
    </w:p>
    <w:p w:rsidR="00262BF3" w:rsidRPr="00262BF3" w:rsidRDefault="00262BF3" w:rsidP="00262BF3">
      <w:pPr>
        <w:pStyle w:val="00TEXTOGENERAL2020"/>
        <w:rPr>
          <w:noProof/>
          <w:lang w:val="es-ES" w:eastAsia="es-ES_tradnl"/>
        </w:rPr>
      </w:pPr>
      <w:r w:rsidRPr="00262BF3">
        <w:rPr>
          <w:noProof/>
          <w:lang w:val="es-ES" w:eastAsia="es-ES_tradnl"/>
        </w:rPr>
        <w:t xml:space="preserve">Acompañando al epígrafe se presenta una </w:t>
      </w:r>
      <w:r w:rsidRPr="00262BF3">
        <w:rPr>
          <w:b/>
          <w:bCs/>
          <w:noProof/>
          <w:lang w:val="es-ES" w:eastAsia="es-ES_tradnl"/>
        </w:rPr>
        <w:t>clave dicotómica</w:t>
      </w:r>
      <w:r w:rsidRPr="00262BF3">
        <w:rPr>
          <w:noProof/>
          <w:lang w:val="es-ES" w:eastAsia="es-ES_tradnl"/>
        </w:rPr>
        <w:t xml:space="preserve"> de clasificación de minerales que puede ser empleada también de forma inversa, es decir, conocido el mineral se pueden encontrar algunas de sus propiedades básicas.</w:t>
      </w:r>
    </w:p>
    <w:p w:rsidR="00262BF3" w:rsidRPr="00262BF3" w:rsidRDefault="00262BF3" w:rsidP="00262BF3">
      <w:pPr>
        <w:pStyle w:val="00TEXTOGENERAL2020"/>
        <w:rPr>
          <w:noProof/>
          <w:lang w:val="es-ES" w:eastAsia="es-ES_tradnl"/>
        </w:rPr>
      </w:pPr>
      <w:r w:rsidRPr="00262BF3">
        <w:rPr>
          <w:noProof/>
          <w:lang w:val="es-ES" w:eastAsia="es-ES_tradnl"/>
        </w:rPr>
        <w:t xml:space="preserve">La última parte del epígrafe se refiere a los tipos de </w:t>
      </w:r>
      <w:r w:rsidRPr="00262BF3">
        <w:rPr>
          <w:b/>
          <w:bCs/>
          <w:noProof/>
          <w:lang w:val="es-ES" w:eastAsia="es-ES_tradnl"/>
        </w:rPr>
        <w:t>recursos minerales metálicos y no metálicos</w:t>
      </w:r>
      <w:r w:rsidRPr="00262BF3">
        <w:rPr>
          <w:noProof/>
          <w:lang w:val="es-ES" w:eastAsia="es-ES_tradnl"/>
        </w:rPr>
        <w:t>, haciendo referencia al tipo de roca de la que se extraen y a sus principales aplicaciones.</w:t>
      </w:r>
    </w:p>
    <w:p w:rsidR="00262BF3" w:rsidRPr="00262BF3" w:rsidRDefault="00262BF3" w:rsidP="009B1725">
      <w:pPr>
        <w:pStyle w:val="00EPGRAFE2020"/>
        <w:rPr>
          <w:noProof/>
          <w:lang w:val="es-ES" w:eastAsia="es-ES_tradnl"/>
        </w:rPr>
      </w:pPr>
      <w:r w:rsidRPr="00262BF3">
        <w:rPr>
          <w:noProof/>
          <w:lang w:val="es-ES" w:eastAsia="es-ES_tradnl"/>
        </w:rPr>
        <w:t xml:space="preserve">Epígrafe 4. Las rocas </w:t>
      </w:r>
      <w:r w:rsidRPr="00262BF3">
        <w:rPr>
          <w:rFonts w:ascii="Minion Pro" w:hAnsi="Minion Pro" w:cs="Minion Pro"/>
          <w:noProof/>
          <w:spacing w:val="141"/>
          <w:lang w:val="es-ES" w:eastAsia="es-ES_tradnl"/>
        </w:rPr>
        <w:t xml:space="preserve"> </w:t>
      </w:r>
    </w:p>
    <w:p w:rsidR="00262BF3" w:rsidRPr="00262BF3" w:rsidRDefault="00262BF3" w:rsidP="00262BF3">
      <w:pPr>
        <w:pStyle w:val="00TEXTOGENERAL2020"/>
        <w:rPr>
          <w:noProof/>
          <w:lang w:val="es-ES" w:eastAsia="es-ES_tradnl"/>
        </w:rPr>
      </w:pPr>
      <w:r w:rsidRPr="00262BF3">
        <w:rPr>
          <w:noProof/>
          <w:lang w:val="es-ES" w:eastAsia="es-ES_tradnl"/>
        </w:rPr>
        <w:t xml:space="preserve">En este apartado, al igual que para los minerales, se parte del </w:t>
      </w:r>
      <w:r w:rsidRPr="00262BF3">
        <w:rPr>
          <w:b/>
          <w:bCs/>
          <w:noProof/>
          <w:lang w:val="es-ES" w:eastAsia="es-ES_tradnl"/>
        </w:rPr>
        <w:t>concepto de roca</w:t>
      </w:r>
      <w:r w:rsidRPr="00262BF3">
        <w:rPr>
          <w:noProof/>
          <w:lang w:val="es-ES" w:eastAsia="es-ES_tradnl"/>
        </w:rPr>
        <w:t xml:space="preserve"> y se abordan los aspectos relativos a los tipos de rocas, su ciclo y su identificación.</w:t>
      </w:r>
    </w:p>
    <w:p w:rsidR="00262BF3" w:rsidRPr="00262BF3" w:rsidRDefault="00262BF3" w:rsidP="00262BF3">
      <w:pPr>
        <w:pStyle w:val="00TEXTOGENERAL2020"/>
        <w:rPr>
          <w:noProof/>
          <w:lang w:val="es-ES" w:eastAsia="es-ES_tradnl"/>
        </w:rPr>
      </w:pPr>
      <w:r w:rsidRPr="00262BF3">
        <w:rPr>
          <w:noProof/>
          <w:lang w:val="es-ES" w:eastAsia="es-ES_tradnl"/>
        </w:rPr>
        <w:t xml:space="preserve">En el caso de los tipos de rocas se ofrece un </w:t>
      </w:r>
      <w:r w:rsidRPr="00262BF3">
        <w:rPr>
          <w:b/>
          <w:bCs/>
          <w:noProof/>
          <w:lang w:val="es-ES" w:eastAsia="es-ES_tradnl"/>
        </w:rPr>
        <w:t>recurso visual</w:t>
      </w:r>
      <w:r w:rsidRPr="00262BF3">
        <w:rPr>
          <w:noProof/>
          <w:lang w:val="es-ES" w:eastAsia="es-ES_tradnl"/>
        </w:rPr>
        <w:t xml:space="preserve"> de gran utilidad que permite al alumnado conocer las </w:t>
      </w:r>
      <w:r w:rsidRPr="00262BF3">
        <w:rPr>
          <w:b/>
          <w:bCs/>
          <w:noProof/>
          <w:lang w:val="es-ES" w:eastAsia="es-ES_tradnl"/>
        </w:rPr>
        <w:t>características de los tres tipos básicos de rocas</w:t>
      </w:r>
      <w:r w:rsidRPr="00262BF3">
        <w:rPr>
          <w:noProof/>
          <w:lang w:val="es-ES" w:eastAsia="es-ES_tradnl"/>
        </w:rPr>
        <w:t xml:space="preserve"> que existen en un mismo mapa conceptual.</w:t>
      </w:r>
    </w:p>
    <w:p w:rsidR="00262BF3" w:rsidRPr="00262BF3" w:rsidRDefault="00262BF3" w:rsidP="00262BF3">
      <w:pPr>
        <w:pStyle w:val="00TEXTOGENERAL2020"/>
        <w:rPr>
          <w:noProof/>
          <w:lang w:val="es-ES" w:eastAsia="es-ES_tradnl"/>
        </w:rPr>
      </w:pPr>
      <w:r w:rsidRPr="00262BF3">
        <w:rPr>
          <w:noProof/>
          <w:lang w:val="es-ES" w:eastAsia="es-ES_tradnl"/>
        </w:rPr>
        <w:t xml:space="preserve">Para la identificación de rocas se ofrecen </w:t>
      </w:r>
      <w:r w:rsidRPr="00262BF3">
        <w:rPr>
          <w:b/>
          <w:bCs/>
          <w:noProof/>
          <w:lang w:val="es-ES" w:eastAsia="es-ES_tradnl"/>
        </w:rPr>
        <w:t>tablas de claves dicotómicas</w:t>
      </w:r>
      <w:r w:rsidRPr="00262BF3">
        <w:rPr>
          <w:noProof/>
          <w:lang w:val="es-ES" w:eastAsia="es-ES_tradnl"/>
        </w:rPr>
        <w:t xml:space="preserve"> que se pueden emplear de forma similar a como se utilizan las tablas de minerales.</w:t>
      </w:r>
    </w:p>
    <w:p w:rsidR="00262BF3" w:rsidRPr="00262BF3" w:rsidRDefault="00262BF3" w:rsidP="00262BF3">
      <w:pPr>
        <w:pStyle w:val="00TEXTOGENERAL2020"/>
        <w:rPr>
          <w:noProof/>
          <w:lang w:val="es-ES" w:eastAsia="es-ES_tradnl"/>
        </w:rPr>
      </w:pPr>
      <w:r w:rsidRPr="00262BF3">
        <w:rPr>
          <w:noProof/>
          <w:lang w:val="es-ES" w:eastAsia="es-ES_tradnl"/>
        </w:rPr>
        <w:t xml:space="preserve">En cuanto al </w:t>
      </w:r>
      <w:r w:rsidRPr="00262BF3">
        <w:rPr>
          <w:b/>
          <w:bCs/>
          <w:noProof/>
          <w:lang w:val="es-ES" w:eastAsia="es-ES_tradnl"/>
        </w:rPr>
        <w:t>ciclo de las rocas</w:t>
      </w:r>
      <w:r w:rsidRPr="00262BF3">
        <w:rPr>
          <w:noProof/>
          <w:lang w:val="es-ES" w:eastAsia="es-ES_tradnl"/>
        </w:rPr>
        <w:t xml:space="preserve">, es importante que el alumnado reconozca que los materiales de la corteza terrestre están siendo reciclados de manera continua y muy lenta a lo largo de la historia de la Tierra, y que el proceso se basa en cinco </w:t>
      </w:r>
      <w:r w:rsidRPr="00262BF3">
        <w:rPr>
          <w:b/>
          <w:bCs/>
          <w:noProof/>
          <w:lang w:val="es-ES" w:eastAsia="es-ES_tradnl"/>
        </w:rPr>
        <w:t>procesos básicos</w:t>
      </w:r>
      <w:r w:rsidRPr="00262BF3">
        <w:rPr>
          <w:noProof/>
          <w:lang w:val="es-ES" w:eastAsia="es-ES_tradnl"/>
        </w:rPr>
        <w:t>: solidificación, mitificación, fusión, metamorfismo y erosión.</w:t>
      </w:r>
    </w:p>
    <w:p w:rsidR="00262BF3" w:rsidRPr="00262BF3" w:rsidRDefault="00262BF3" w:rsidP="009B1725">
      <w:pPr>
        <w:pStyle w:val="00EPGRAFE2020"/>
        <w:rPr>
          <w:noProof/>
          <w:lang w:val="es-ES" w:eastAsia="es-ES_tradnl"/>
        </w:rPr>
      </w:pPr>
      <w:r w:rsidRPr="00262BF3">
        <w:rPr>
          <w:noProof/>
          <w:lang w:val="es-ES" w:eastAsia="es-ES_tradnl"/>
        </w:rPr>
        <w:t xml:space="preserve">Epígrafe 5. Recursos geológicos </w:t>
      </w:r>
      <w:r w:rsidRPr="00262BF3">
        <w:rPr>
          <w:rFonts w:ascii="Minion Pro" w:hAnsi="Minion Pro" w:cs="Minion Pro"/>
          <w:noProof/>
          <w:spacing w:val="141"/>
          <w:lang w:val="es-ES" w:eastAsia="es-ES_tradnl"/>
        </w:rPr>
        <w:t xml:space="preserve"> </w:t>
      </w:r>
    </w:p>
    <w:p w:rsidR="00262BF3" w:rsidRPr="00262BF3" w:rsidRDefault="00262BF3" w:rsidP="00262BF3">
      <w:pPr>
        <w:pStyle w:val="00TEXTOGENERAL2020"/>
        <w:rPr>
          <w:noProof/>
          <w:lang w:val="es-ES" w:eastAsia="es-ES_tradnl"/>
        </w:rPr>
      </w:pPr>
      <w:r w:rsidRPr="00262BF3">
        <w:rPr>
          <w:noProof/>
          <w:lang w:val="es-ES" w:eastAsia="es-ES_tradnl"/>
        </w:rPr>
        <w:t>Este apartado contiene abundante informaci</w:t>
      </w:r>
      <w:r w:rsidRPr="00262BF3">
        <w:rPr>
          <w:noProof/>
          <w:lang w:val="es-ES" w:eastAsia="es-ES_tradnl" w:bidi="ar-YE"/>
        </w:rPr>
        <w:t>ón relativa a los</w:t>
      </w:r>
      <w:r w:rsidRPr="00262BF3">
        <w:rPr>
          <w:noProof/>
          <w:rtl/>
          <w:lang w:val="es-ES" w:eastAsia="es-ES_tradnl" w:bidi="ar-YE"/>
        </w:rPr>
        <w:t xml:space="preserve"> </w:t>
      </w:r>
      <w:r w:rsidRPr="00262BF3">
        <w:rPr>
          <w:b/>
          <w:bCs/>
          <w:noProof/>
          <w:lang w:val="es-ES" w:eastAsia="es-ES_tradnl"/>
        </w:rPr>
        <w:t>tipos de recursos</w:t>
      </w:r>
      <w:r w:rsidRPr="00262BF3">
        <w:rPr>
          <w:noProof/>
          <w:lang w:val="es-ES" w:eastAsia="es-ES_tradnl"/>
        </w:rPr>
        <w:t xml:space="preserve"> que emplea el ser humano en sus actividades cotidianas y los </w:t>
      </w:r>
      <w:r w:rsidRPr="00262BF3">
        <w:rPr>
          <w:b/>
          <w:bCs/>
          <w:noProof/>
          <w:lang w:val="es-ES" w:eastAsia="es-ES_tradnl"/>
        </w:rPr>
        <w:t>procesos</w:t>
      </w:r>
      <w:r w:rsidRPr="00262BF3">
        <w:rPr>
          <w:noProof/>
          <w:lang w:val="es-ES" w:eastAsia="es-ES_tradnl"/>
        </w:rPr>
        <w:t xml:space="preserve"> en los que se utilizan. Especialmente destacan los relacionados con la </w:t>
      </w:r>
      <w:r w:rsidRPr="00262BF3">
        <w:rPr>
          <w:b/>
          <w:bCs/>
          <w:noProof/>
          <w:lang w:val="es-ES" w:eastAsia="es-ES_tradnl"/>
        </w:rPr>
        <w:t>construcción</w:t>
      </w:r>
      <w:r w:rsidRPr="00262BF3">
        <w:rPr>
          <w:noProof/>
          <w:lang w:val="es-ES" w:eastAsia="es-ES_tradnl"/>
        </w:rPr>
        <w:t>.</w:t>
      </w:r>
    </w:p>
    <w:p w:rsidR="00262BF3" w:rsidRPr="00262BF3" w:rsidRDefault="00262BF3" w:rsidP="009B1725">
      <w:pPr>
        <w:pStyle w:val="00EPGRAFE2020"/>
        <w:rPr>
          <w:noProof/>
          <w:lang w:val="es-ES" w:eastAsia="es-ES_tradnl"/>
        </w:rPr>
      </w:pPr>
      <w:r w:rsidRPr="00262BF3">
        <w:rPr>
          <w:noProof/>
          <w:lang w:val="es-ES" w:eastAsia="es-ES_tradnl"/>
        </w:rPr>
        <w:t xml:space="preserve">Actividades de consolidación </w:t>
      </w:r>
      <w:r w:rsidRPr="00262BF3">
        <w:rPr>
          <w:rFonts w:ascii="Minion Pro" w:hAnsi="Minion Pro" w:cs="Minion Pro"/>
          <w:noProof/>
          <w:spacing w:val="141"/>
          <w:lang w:val="es-ES" w:eastAsia="es-ES_tradnl"/>
        </w:rPr>
        <w:t xml:space="preserve"> </w:t>
      </w:r>
    </w:p>
    <w:p w:rsidR="00262BF3" w:rsidRPr="00262BF3" w:rsidRDefault="00262BF3" w:rsidP="00262BF3">
      <w:pPr>
        <w:pStyle w:val="00TEXTOGENERAL2020"/>
        <w:rPr>
          <w:noProof/>
          <w:lang w:val="es-ES" w:eastAsia="es-ES_tradnl"/>
        </w:rPr>
      </w:pPr>
      <w:r w:rsidRPr="00262BF3">
        <w:rPr>
          <w:noProof/>
          <w:lang w:val="es-ES" w:eastAsia="es-ES_tradnl"/>
        </w:rPr>
        <w:t xml:space="preserve">En este apartado se recogen una serie de actividades enfocadas a </w:t>
      </w:r>
      <w:r w:rsidRPr="00262BF3">
        <w:rPr>
          <w:b/>
          <w:bCs/>
          <w:noProof/>
          <w:lang w:val="es-ES" w:eastAsia="es-ES_tradnl"/>
        </w:rPr>
        <w:t>consolidar</w:t>
      </w:r>
      <w:r w:rsidRPr="00262BF3">
        <w:rPr>
          <w:noProof/>
          <w:lang w:val="es-ES" w:eastAsia="es-ES_tradnl"/>
        </w:rPr>
        <w:t xml:space="preserve"> lo aprendido durante la unidad. Los ejercicios incluyen tanto cuestiones relativas a la </w:t>
      </w:r>
      <w:r w:rsidRPr="00262BF3">
        <w:rPr>
          <w:b/>
          <w:bCs/>
          <w:noProof/>
          <w:lang w:val="es-ES" w:eastAsia="es-ES_tradnl"/>
        </w:rPr>
        <w:t>utilización</w:t>
      </w:r>
      <w:r w:rsidRPr="00262BF3">
        <w:rPr>
          <w:noProof/>
          <w:lang w:val="es-ES" w:eastAsia="es-ES_tradnl"/>
        </w:rPr>
        <w:t xml:space="preserve"> de los minerales como recursos y cuestiones relativas a la </w:t>
      </w:r>
      <w:r w:rsidRPr="00262BF3">
        <w:rPr>
          <w:b/>
          <w:bCs/>
          <w:noProof/>
          <w:lang w:val="es-ES" w:eastAsia="es-ES_tradnl"/>
        </w:rPr>
        <w:t>clasificación</w:t>
      </w:r>
      <w:r w:rsidRPr="00262BF3">
        <w:rPr>
          <w:noProof/>
          <w:lang w:val="es-ES" w:eastAsia="es-ES_tradnl"/>
        </w:rPr>
        <w:t xml:space="preserve"> de rocas y minerales. La mejor idea es que se hagan una vez se haya terminado el tema y a ser posible con las muestras minerales a mano, por lo que se aconseja emplear el laboratorio de ciencias para su resolución.</w:t>
      </w:r>
    </w:p>
    <w:p w:rsidR="00262BF3" w:rsidRPr="00262BF3" w:rsidRDefault="00262BF3" w:rsidP="009B1725">
      <w:pPr>
        <w:pStyle w:val="00EPGRAFE2020"/>
        <w:rPr>
          <w:noProof/>
          <w:lang w:val="es-ES" w:eastAsia="es-ES_tradnl"/>
        </w:rPr>
      </w:pPr>
      <w:r w:rsidRPr="00262BF3">
        <w:rPr>
          <w:noProof/>
          <w:lang w:val="es-ES" w:eastAsia="es-ES_tradnl"/>
        </w:rPr>
        <w:t xml:space="preserve">Esquema de la unidad </w:t>
      </w:r>
      <w:r w:rsidRPr="00262BF3">
        <w:rPr>
          <w:rFonts w:ascii="Minion Pro" w:hAnsi="Minion Pro" w:cs="Minion Pro"/>
          <w:noProof/>
          <w:spacing w:val="141"/>
          <w:lang w:val="es-ES" w:eastAsia="es-ES_tradnl"/>
        </w:rPr>
        <w:t xml:space="preserve"> </w:t>
      </w:r>
    </w:p>
    <w:p w:rsidR="00262BF3" w:rsidRPr="00262BF3" w:rsidRDefault="00262BF3" w:rsidP="00262BF3">
      <w:pPr>
        <w:pStyle w:val="00TEXTOGENERAL2020"/>
        <w:rPr>
          <w:noProof/>
          <w:lang w:val="es-ES" w:eastAsia="es-ES_tradnl"/>
        </w:rPr>
      </w:pPr>
      <w:r w:rsidRPr="00262BF3">
        <w:rPr>
          <w:noProof/>
          <w:lang w:val="es-ES" w:eastAsia="es-ES_tradnl"/>
        </w:rPr>
        <w:t xml:space="preserve">El esquema de la unidad sintetiza conceptualmente las </w:t>
      </w:r>
      <w:r w:rsidRPr="00262BF3">
        <w:rPr>
          <w:b/>
          <w:bCs/>
          <w:noProof/>
          <w:lang w:val="es-ES" w:eastAsia="es-ES_tradnl"/>
        </w:rPr>
        <w:t>principales ideas</w:t>
      </w:r>
      <w:r w:rsidRPr="00262BF3">
        <w:rPr>
          <w:noProof/>
          <w:lang w:val="es-ES" w:eastAsia="es-ES_tradnl"/>
        </w:rPr>
        <w:t xml:space="preserve"> del tema abordado. Puede consultarse al principio de la unidad y copiarse en el cuaderno al final para organizar las ideas de la materia estudiada.</w:t>
      </w:r>
    </w:p>
    <w:p w:rsidR="00262BF3" w:rsidRPr="00262BF3" w:rsidRDefault="00262BF3" w:rsidP="009B1725">
      <w:pPr>
        <w:pStyle w:val="00EPGRAFE2020"/>
        <w:rPr>
          <w:noProof/>
          <w:lang w:val="es-ES" w:eastAsia="es-ES_tradnl"/>
        </w:rPr>
      </w:pPr>
      <w:r w:rsidRPr="00262BF3">
        <w:rPr>
          <w:noProof/>
          <w:lang w:val="es-ES" w:eastAsia="es-ES_tradnl"/>
        </w:rPr>
        <w:t xml:space="preserve">Competencias clave </w:t>
      </w:r>
      <w:r w:rsidRPr="00262BF3">
        <w:rPr>
          <w:rFonts w:ascii="Minion Pro" w:hAnsi="Minion Pro" w:cs="Minion Pro"/>
          <w:noProof/>
          <w:spacing w:val="141"/>
          <w:lang w:val="es-ES" w:eastAsia="es-ES_tradnl"/>
        </w:rPr>
        <w:t xml:space="preserve"> </w:t>
      </w:r>
    </w:p>
    <w:p w:rsidR="00262BF3" w:rsidRPr="00262BF3" w:rsidRDefault="00262BF3" w:rsidP="00262BF3">
      <w:pPr>
        <w:pStyle w:val="00TEXTOGENERAL2020"/>
        <w:rPr>
          <w:noProof/>
          <w:lang w:val="es-ES" w:eastAsia="es-ES_tradnl"/>
        </w:rPr>
      </w:pPr>
      <w:r w:rsidRPr="00262BF3">
        <w:rPr>
          <w:noProof/>
          <w:lang w:val="es-ES" w:eastAsia="es-ES_tradnl"/>
        </w:rPr>
        <w:t xml:space="preserve">En este apartado se pretende </w:t>
      </w:r>
      <w:r w:rsidRPr="00262BF3">
        <w:rPr>
          <w:b/>
          <w:bCs/>
          <w:noProof/>
          <w:lang w:val="es-ES" w:eastAsia="es-ES_tradnl"/>
        </w:rPr>
        <w:t>trabajar las competencias del alumnado</w:t>
      </w:r>
      <w:r w:rsidRPr="00262BF3">
        <w:rPr>
          <w:noProof/>
          <w:lang w:val="es-ES" w:eastAsia="es-ES_tradnl"/>
        </w:rPr>
        <w:t>. Para ello se presentan dos actividades con diez cuestiones que tratan competencias clave muy concretas. Pueden realizarse en cualquier momento del estudio de la unidad.</w:t>
      </w:r>
    </w:p>
    <w:p w:rsidR="00262BF3" w:rsidRPr="00262BF3" w:rsidRDefault="00262BF3" w:rsidP="00262BF3">
      <w:pPr>
        <w:pStyle w:val="00TEXTOGENERAL2020"/>
        <w:rPr>
          <w:noProof/>
          <w:lang w:val="es-ES" w:eastAsia="es-ES_tradnl"/>
        </w:rPr>
      </w:pPr>
      <w:r w:rsidRPr="00262BF3">
        <w:rPr>
          <w:noProof/>
          <w:lang w:val="es-ES" w:eastAsia="es-ES_tradnl"/>
        </w:rPr>
        <w:t>En la actividad “</w:t>
      </w:r>
      <w:r w:rsidRPr="00262BF3">
        <w:rPr>
          <w:b/>
          <w:bCs/>
          <w:noProof/>
          <w:lang w:val="es-ES" w:eastAsia="es-ES_tradnl"/>
        </w:rPr>
        <w:t>Visu virtual</w:t>
      </w:r>
      <w:r w:rsidRPr="00262BF3">
        <w:rPr>
          <w:noProof/>
          <w:lang w:val="es-ES" w:eastAsia="es-ES_tradnl"/>
        </w:rPr>
        <w:t>” se realiza una identificación y clasificación de rocas y minerales utilizando las TIC como herramienta imprescindible. Para esta actividad se recomienda contar con los ordenadores portátiles del centro y, si es posible, el laboratorio de ciencias para la consulta de algunos ejemplares de minerales o rocas.</w:t>
      </w:r>
    </w:p>
    <w:p w:rsidR="00262BF3" w:rsidRDefault="00262BF3" w:rsidP="00262BF3">
      <w:pPr>
        <w:pStyle w:val="00TEXTOGENERAL2020"/>
        <w:rPr>
          <w:noProof/>
          <w:lang w:val="es-ES" w:eastAsia="es-ES_tradnl"/>
        </w:rPr>
      </w:pPr>
      <w:r w:rsidRPr="00262BF3">
        <w:rPr>
          <w:noProof/>
          <w:lang w:val="es-ES" w:eastAsia="es-ES_tradnl"/>
        </w:rPr>
        <w:t>En la actividad “</w:t>
      </w:r>
      <w:r w:rsidRPr="00262BF3">
        <w:rPr>
          <w:b/>
          <w:bCs/>
          <w:noProof/>
          <w:lang w:val="es-ES" w:eastAsia="es-ES_tradnl"/>
        </w:rPr>
        <w:t>Agujeros</w:t>
      </w:r>
      <w:r w:rsidRPr="00262BF3">
        <w:rPr>
          <w:noProof/>
          <w:lang w:val="es-ES" w:eastAsia="es-ES_tradnl"/>
        </w:rPr>
        <w:t>” se aborda la doble vertiente de la minería. Por un lado su aspecto necesario para la obtención de recursos minerales y por otro su inevitable impacto medioambiental. A través del análisis de la realidad actual de una de las mayores minas a cielo abierto, como es la Corta Atalaya en Riotinto (Huelva), se trata de desarrollar la competencia social y cívica del alumnado y su toma de decisiones.</w:t>
      </w:r>
    </w:p>
    <w:p w:rsidR="00500044" w:rsidRDefault="00500044" w:rsidP="00262BF3">
      <w:pPr>
        <w:pStyle w:val="00TEXTOGENERAL2020"/>
        <w:rPr>
          <w:noProof/>
          <w:lang w:val="es-ES" w:eastAsia="es-ES_tradnl"/>
        </w:rPr>
      </w:pPr>
    </w:p>
    <w:p w:rsidR="00500044" w:rsidRPr="00262BF3" w:rsidRDefault="00500044" w:rsidP="00262BF3">
      <w:pPr>
        <w:pStyle w:val="00TEXTOGENERAL2020"/>
        <w:rPr>
          <w:noProof/>
          <w:lang w:val="es-ES" w:eastAsia="es-ES_tradnl"/>
        </w:rPr>
      </w:pPr>
    </w:p>
    <w:p w:rsidR="00262BF3" w:rsidRPr="00262BF3" w:rsidRDefault="00262BF3" w:rsidP="009B1725">
      <w:pPr>
        <w:pStyle w:val="00EPGRAFE2020"/>
        <w:rPr>
          <w:noProof/>
          <w:lang w:val="es-ES" w:eastAsia="es-ES_tradnl"/>
        </w:rPr>
      </w:pPr>
      <w:r w:rsidRPr="00262BF3">
        <w:rPr>
          <w:noProof/>
          <w:lang w:val="es-ES" w:eastAsia="es-ES_tradnl"/>
        </w:rPr>
        <w:lastRenderedPageBreak/>
        <w:t xml:space="preserve">La unidad en diez preguntas </w:t>
      </w:r>
      <w:r w:rsidRPr="00262BF3">
        <w:rPr>
          <w:rFonts w:ascii="Minion Pro" w:hAnsi="Minion Pro" w:cs="Minion Pro"/>
          <w:noProof/>
          <w:spacing w:val="141"/>
          <w:lang w:val="es-ES" w:eastAsia="es-ES_tradnl"/>
        </w:rPr>
        <w:t xml:space="preserve"> </w:t>
      </w:r>
    </w:p>
    <w:p w:rsidR="00262BF3" w:rsidRPr="00262BF3" w:rsidRDefault="00262BF3" w:rsidP="00262BF3">
      <w:pPr>
        <w:pStyle w:val="00TEXTOGENERAL2020"/>
        <w:rPr>
          <w:noProof/>
          <w:lang w:val="es-ES" w:eastAsia="es-ES_tradnl"/>
        </w:rPr>
      </w:pPr>
      <w:r w:rsidRPr="00262BF3">
        <w:rPr>
          <w:noProof/>
          <w:lang w:val="es-ES" w:eastAsia="es-ES_tradnl"/>
        </w:rPr>
        <w:t xml:space="preserve">En este apartado se resumen los </w:t>
      </w:r>
      <w:r w:rsidRPr="00262BF3">
        <w:rPr>
          <w:b/>
          <w:bCs/>
          <w:noProof/>
          <w:lang w:val="es-ES" w:eastAsia="es-ES_tradnl"/>
        </w:rPr>
        <w:t>aspectos más importantes de la unidad</w:t>
      </w:r>
      <w:r w:rsidRPr="00262BF3">
        <w:rPr>
          <w:noProof/>
          <w:lang w:val="es-ES" w:eastAsia="es-ES_tradnl"/>
        </w:rPr>
        <w:t xml:space="preserve"> en diez preguntas, con sus correspondientes respuestas. En ellas no se recogen todos los contenidos, pero sí los puntos sin los cuales el alumnado no alcanzaría un aprendizaje significativo con vistas a temas y cursos posteriores.</w:t>
      </w:r>
    </w:p>
    <w:p w:rsidR="00262BF3" w:rsidRPr="009B1725" w:rsidRDefault="00262BF3" w:rsidP="009B1725">
      <w:pPr>
        <w:pStyle w:val="00NIVELEPIGRAFE12020"/>
      </w:pPr>
      <w:r w:rsidRPr="009B1725">
        <w:t>4. Evaluación</w:t>
      </w:r>
    </w:p>
    <w:p w:rsidR="00262BF3" w:rsidRPr="00262BF3" w:rsidRDefault="00262BF3" w:rsidP="00262BF3">
      <w:pPr>
        <w:pStyle w:val="00TEXTOGENERAL2020"/>
        <w:rPr>
          <w:noProof/>
          <w:lang w:val="es-ES" w:eastAsia="es-ES_tradnl"/>
        </w:rPr>
      </w:pPr>
      <w:r w:rsidRPr="00262BF3">
        <w:rPr>
          <w:noProof/>
          <w:lang w:val="es-ES" w:eastAsia="es-ES_tradnl"/>
        </w:rPr>
        <w:t xml:space="preserve">La evaluación del alumnado debe ser </w:t>
      </w:r>
      <w:r w:rsidRPr="00262BF3">
        <w:rPr>
          <w:b/>
          <w:bCs/>
          <w:noProof/>
          <w:lang w:val="es-ES" w:eastAsia="es-ES_tradnl"/>
        </w:rPr>
        <w:t>continua</w:t>
      </w:r>
      <w:r w:rsidRPr="00262BF3">
        <w:rPr>
          <w:noProof/>
          <w:lang w:val="es-ES" w:eastAsia="es-ES_tradnl"/>
        </w:rPr>
        <w:t xml:space="preserve"> (en el sentido de constante), </w:t>
      </w:r>
      <w:r w:rsidRPr="00262BF3">
        <w:rPr>
          <w:b/>
          <w:bCs/>
          <w:noProof/>
          <w:lang w:val="es-ES" w:eastAsia="es-ES_tradnl"/>
        </w:rPr>
        <w:t>formativa, integradora y criterial.</w:t>
      </w:r>
      <w:r w:rsidRPr="00262BF3">
        <w:rPr>
          <w:noProof/>
          <w:lang w:val="es-ES" w:eastAsia="es-ES_tradnl"/>
        </w:rPr>
        <w:t xml:space="preserve">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pueden aparecer en varias unidades didácticas debido a su propia formulación genérica o polivalente.</w:t>
      </w:r>
    </w:p>
    <w:p w:rsidR="00262BF3" w:rsidRPr="00262BF3" w:rsidRDefault="00262BF3" w:rsidP="00262BF3">
      <w:pPr>
        <w:pStyle w:val="00TEXTOGENERAL2020"/>
        <w:rPr>
          <w:noProof/>
          <w:lang w:val="es-ES" w:eastAsia="es-ES_tradnl"/>
        </w:rPr>
      </w:pPr>
      <w:r w:rsidRPr="00262BF3">
        <w:rPr>
          <w:noProof/>
          <w:lang w:val="es-ES" w:eastAsia="es-ES_tradnl"/>
        </w:rPr>
        <w:t>Entre los materiales e instrumentos que utilizaremos para llevar a cabo la evaluación del alumnado destacamos:</w:t>
      </w:r>
    </w:p>
    <w:p w:rsidR="00262BF3" w:rsidRPr="00262BF3" w:rsidRDefault="00262BF3" w:rsidP="00500044">
      <w:pPr>
        <w:pStyle w:val="00TEXTOBOLICHE2020"/>
        <w:jc w:val="both"/>
        <w:rPr>
          <w:noProof/>
          <w:lang w:val="es-ES" w:eastAsia="es-ES_tradnl"/>
        </w:rPr>
      </w:pPr>
      <w:bookmarkStart w:id="0" w:name="_GoBack"/>
      <w:r w:rsidRPr="00262BF3">
        <w:rPr>
          <w:noProof/>
          <w:lang w:val="es-ES" w:eastAsia="es-ES_tradnl"/>
        </w:rPr>
        <w:t>Actividades de iniciación con el test de ideas previas.</w:t>
      </w:r>
    </w:p>
    <w:p w:rsidR="00262BF3" w:rsidRPr="00262BF3" w:rsidRDefault="00262BF3" w:rsidP="00500044">
      <w:pPr>
        <w:pStyle w:val="00TEXTOBOLICHE2020"/>
        <w:jc w:val="both"/>
        <w:rPr>
          <w:noProof/>
          <w:lang w:val="es-ES" w:eastAsia="es-ES_tradnl"/>
        </w:rPr>
      </w:pPr>
      <w:r w:rsidRPr="00262BF3">
        <w:rPr>
          <w:noProof/>
          <w:lang w:val="es-ES" w:eastAsia="es-ES_tradnl"/>
        </w:rPr>
        <w:t>Actividades de desarrollo de la unidad (1-21) y finales de consolidación (1-22).</w:t>
      </w:r>
    </w:p>
    <w:p w:rsidR="00262BF3" w:rsidRPr="00262BF3" w:rsidRDefault="00262BF3" w:rsidP="00500044">
      <w:pPr>
        <w:pStyle w:val="00TEXTOBOLICHE2020"/>
        <w:jc w:val="both"/>
        <w:rPr>
          <w:noProof/>
          <w:lang w:val="es-ES" w:eastAsia="es-ES_tradnl"/>
        </w:rPr>
      </w:pPr>
      <w:r w:rsidRPr="00262BF3">
        <w:rPr>
          <w:noProof/>
          <w:lang w:val="es-ES" w:eastAsia="es-ES_tradnl"/>
        </w:rPr>
        <w:t>Actividades para la mejora de las competencias clave: “Visu virtual” y “Agujeros”.</w:t>
      </w:r>
    </w:p>
    <w:p w:rsidR="00262BF3" w:rsidRPr="00262BF3" w:rsidRDefault="00262BF3" w:rsidP="00500044">
      <w:pPr>
        <w:pStyle w:val="00TEXTOBOLICHE2020"/>
        <w:jc w:val="both"/>
        <w:rPr>
          <w:noProof/>
          <w:lang w:val="es-ES" w:eastAsia="es-ES_tradnl"/>
        </w:rPr>
      </w:pPr>
      <w:r w:rsidRPr="00262BF3">
        <w:rPr>
          <w:noProof/>
          <w:lang w:val="es-ES" w:eastAsia="es-ES_tradnl"/>
        </w:rPr>
        <w:t>Actividades de “La unidad en 10 preguntas”.</w:t>
      </w:r>
    </w:p>
    <w:p w:rsidR="00262BF3" w:rsidRPr="00262BF3" w:rsidRDefault="00262BF3" w:rsidP="00500044">
      <w:pPr>
        <w:pStyle w:val="00TEXTOBOLICHE2020"/>
        <w:jc w:val="both"/>
        <w:rPr>
          <w:noProof/>
          <w:lang w:val="es-ES" w:eastAsia="es-ES_tradnl"/>
        </w:rPr>
      </w:pPr>
      <w:r w:rsidRPr="00262BF3">
        <w:rPr>
          <w:noProof/>
          <w:lang w:val="es-ES" w:eastAsia="es-ES_tradnl"/>
        </w:rPr>
        <w:t>Actividades de la prueba de evaluación final.</w:t>
      </w:r>
    </w:p>
    <w:p w:rsidR="00262BF3" w:rsidRPr="00262BF3" w:rsidRDefault="00262BF3" w:rsidP="00500044">
      <w:pPr>
        <w:pStyle w:val="00TEXTOGENERAL2020"/>
        <w:rPr>
          <w:noProof/>
          <w:lang w:val="es-ES" w:eastAsia="es-ES_tradnl"/>
        </w:rPr>
      </w:pPr>
      <w:r w:rsidRPr="00262BF3">
        <w:rPr>
          <w:noProof/>
          <w:lang w:val="es-ES" w:eastAsia="es-ES_tradnl"/>
        </w:rPr>
        <w:t>De forma genérica, se utilizarán los siguientes instrumentos de evaluación:</w:t>
      </w:r>
    </w:p>
    <w:p w:rsidR="00262BF3" w:rsidRPr="009B1725" w:rsidRDefault="00262BF3" w:rsidP="00500044">
      <w:pPr>
        <w:pStyle w:val="00TEXTOBOLICHE2020"/>
        <w:jc w:val="both"/>
      </w:pPr>
      <w:r w:rsidRPr="009B1725">
        <w:t>CUA: cuaderno de clase. Revisión del cuaderno de trabajo de clase.</w:t>
      </w:r>
    </w:p>
    <w:p w:rsidR="00262BF3" w:rsidRPr="009B1725" w:rsidRDefault="00262BF3" w:rsidP="00500044">
      <w:pPr>
        <w:pStyle w:val="00TEXTOBOLICHE2020"/>
        <w:jc w:val="both"/>
      </w:pPr>
      <w:r w:rsidRPr="009B1725">
        <w:t>EOBS-RÚB: escala de observación-rúbrica. Presentación y cumplimentación de las tareas diarias, participación en clase y cuidado y limpieza del material (también del material de laboratorio), actitud correcta y de interés hacia la materia.</w:t>
      </w:r>
    </w:p>
    <w:p w:rsidR="00262BF3" w:rsidRPr="009B1725" w:rsidRDefault="00262BF3" w:rsidP="00500044">
      <w:pPr>
        <w:pStyle w:val="00TEXTOBOLICHE2020"/>
        <w:jc w:val="both"/>
      </w:pPr>
      <w:r w:rsidRPr="009B1725">
        <w:t xml:space="preserve">PORT: </w:t>
      </w:r>
      <w:proofErr w:type="gramStart"/>
      <w:r w:rsidRPr="009B1725">
        <w:t>portfolio</w:t>
      </w:r>
      <w:proofErr w:type="gramEnd"/>
      <w:r w:rsidRPr="009B1725">
        <w:t>. Materiales elaborados por el alumnado a lo largo de la unidad.</w:t>
      </w:r>
    </w:p>
    <w:p w:rsidR="00262BF3" w:rsidRPr="009B1725" w:rsidRDefault="00262BF3" w:rsidP="00500044">
      <w:pPr>
        <w:pStyle w:val="00TEXTOBOLICHE2020"/>
        <w:jc w:val="both"/>
      </w:pPr>
      <w:r w:rsidRPr="009B1725">
        <w:t>PRE: prueba escrita. Pruebas de evaluación (de contenidos y de competencias).</w:t>
      </w:r>
    </w:p>
    <w:p w:rsidR="00262BF3" w:rsidRPr="009B1725" w:rsidRDefault="00262BF3" w:rsidP="00500044">
      <w:pPr>
        <w:pStyle w:val="00TEXTOBOLICHE2020"/>
        <w:jc w:val="both"/>
      </w:pPr>
      <w:r w:rsidRPr="009B1725">
        <w:t>PRO: prueba oral. Pruebas de evaluación (de contenidos y de competencias).</w:t>
      </w:r>
    </w:p>
    <w:p w:rsidR="00262BF3" w:rsidRPr="009B1725" w:rsidRDefault="00262BF3" w:rsidP="00500044">
      <w:pPr>
        <w:pStyle w:val="00TEXTOBOLICHE2020"/>
        <w:jc w:val="both"/>
      </w:pPr>
      <w:r w:rsidRPr="009B1725">
        <w:t>TCOL: trabajo colaborativo. Prácticas de laboratorio, aprendizaje basado en preguntas, proyecto de investigación y representación de hechos.</w:t>
      </w:r>
    </w:p>
    <w:p w:rsidR="00262BF3" w:rsidRPr="009B1725" w:rsidRDefault="00262BF3" w:rsidP="00500044">
      <w:pPr>
        <w:pStyle w:val="00TEXTOBOLICHE2020"/>
        <w:jc w:val="both"/>
      </w:pPr>
      <w:r w:rsidRPr="009B1725">
        <w:t>TIND: trabajo individual (trabajos a elaborar a lo largo del curso).</w:t>
      </w:r>
    </w:p>
    <w:bookmarkEnd w:id="0"/>
    <w:p w:rsidR="00262BF3" w:rsidRPr="00262BF3" w:rsidRDefault="00262BF3" w:rsidP="00262BF3">
      <w:pPr>
        <w:pStyle w:val="00TEXTOGENERAL2020"/>
        <w:rPr>
          <w:noProof/>
          <w:lang w:val="es-ES" w:eastAsia="es-ES_tradnl"/>
        </w:rPr>
      </w:pPr>
      <w:r w:rsidRPr="00262BF3">
        <w:rPr>
          <w:noProof/>
          <w:lang w:val="es-ES" w:eastAsia="es-ES_tradnl"/>
        </w:rPr>
        <w:t xml:space="preserve">Los anteriores </w:t>
      </w:r>
      <w:r w:rsidRPr="00262BF3">
        <w:rPr>
          <w:b/>
          <w:bCs/>
          <w:noProof/>
          <w:lang w:val="es-ES" w:eastAsia="es-ES_tradnl"/>
        </w:rPr>
        <w:t>instrumentos</w:t>
      </w:r>
      <w:r w:rsidRPr="00262BF3">
        <w:rPr>
          <w:noProof/>
          <w:lang w:val="es-ES" w:eastAsia="es-ES_tradnl"/>
        </w:rPr>
        <w:t xml:space="preserve"> deben ser entendidos como los </w:t>
      </w:r>
      <w:r w:rsidRPr="00262BF3">
        <w:rPr>
          <w:b/>
          <w:bCs/>
          <w:noProof/>
          <w:lang w:val="es-ES" w:eastAsia="es-ES_tradnl"/>
        </w:rPr>
        <w:t>medios</w:t>
      </w:r>
      <w:r w:rsidRPr="00262BF3">
        <w:rPr>
          <w:noProof/>
          <w:lang w:val="es-ES" w:eastAsia="es-ES_tradnl"/>
        </w:rPr>
        <w:t xml:space="preserve"> que nos proporcionarán las </w:t>
      </w:r>
      <w:r w:rsidRPr="00262BF3">
        <w:rPr>
          <w:b/>
          <w:bCs/>
          <w:noProof/>
          <w:lang w:val="es-ES" w:eastAsia="es-ES_tradnl"/>
        </w:rPr>
        <w:t xml:space="preserve">calificaciones </w:t>
      </w:r>
      <w:r w:rsidRPr="00262BF3">
        <w:rPr>
          <w:noProof/>
          <w:lang w:val="es-ES" w:eastAsia="es-ES_tradnl"/>
        </w:rPr>
        <w:t>para valorar los</w:t>
      </w:r>
      <w:r w:rsidRPr="00262BF3">
        <w:rPr>
          <w:b/>
          <w:bCs/>
          <w:noProof/>
          <w:lang w:val="es-ES" w:eastAsia="es-ES_tradnl"/>
        </w:rPr>
        <w:t xml:space="preserve"> criterios de evaluación,</w:t>
      </w:r>
      <w:r w:rsidRPr="00262BF3">
        <w:rPr>
          <w:noProof/>
          <w:lang w:val="es-ES" w:eastAsia="es-ES_tradnl"/>
        </w:rPr>
        <w:t xml:space="preserve"> que deben ser los que nos ofrezcan los resultados parciales sobre el progreso del alumnado.</w:t>
      </w:r>
    </w:p>
    <w:p w:rsidR="00262BF3" w:rsidRPr="00262BF3" w:rsidRDefault="00262BF3" w:rsidP="00262BF3">
      <w:pPr>
        <w:pStyle w:val="00TEXTOGENERAL2020"/>
        <w:rPr>
          <w:noProof/>
          <w:lang w:val="es-ES" w:eastAsia="es-ES_tradnl"/>
        </w:rPr>
      </w:pPr>
      <w:r w:rsidRPr="00262BF3">
        <w:rPr>
          <w:noProof/>
          <w:lang w:val="es-ES" w:eastAsia="es-ES_tradnl"/>
        </w:rPr>
        <w:t xml:space="preserve">Por lo tanto, es necesario realizar una </w:t>
      </w:r>
      <w:r w:rsidRPr="00262BF3">
        <w:rPr>
          <w:b/>
          <w:bCs/>
          <w:noProof/>
          <w:lang w:val="es-ES" w:eastAsia="es-ES_tradnl"/>
        </w:rPr>
        <w:t xml:space="preserve">ponderación porcentual </w:t>
      </w:r>
      <w:r w:rsidRPr="00262BF3">
        <w:rPr>
          <w:noProof/>
          <w:lang w:val="es-ES" w:eastAsia="es-ES_tradnl"/>
        </w:rPr>
        <w:t>sobre el valor que cada criterio aportará a la nota final.</w:t>
      </w:r>
    </w:p>
    <w:p w:rsidR="00262BF3" w:rsidRPr="00262BF3" w:rsidRDefault="00262BF3" w:rsidP="00262BF3">
      <w:pPr>
        <w:pStyle w:val="00TEXTOGENERAL2020"/>
        <w:rPr>
          <w:noProof/>
          <w:lang w:val="es-ES" w:eastAsia="es-ES_tradnl"/>
        </w:rPr>
      </w:pPr>
      <w:r w:rsidRPr="00262BF3">
        <w:rPr>
          <w:noProof/>
          <w:lang w:val="es-ES" w:eastAsia="es-ES_tradnl"/>
        </w:rPr>
        <w:t>Esa ponderación debe partir de la propia experiencia en la práctica docente, ya que algunos criterios son muy específicos y otros son muy genéricos y abarcan contenidos de varias unidades; es lógico por tanto dar a estos criterios un mayor valor que a los primeros.</w:t>
      </w:r>
    </w:p>
    <w:p w:rsidR="00CF1E59" w:rsidRPr="00602F0F" w:rsidRDefault="00262BF3" w:rsidP="00602F0F">
      <w:pPr>
        <w:pStyle w:val="00TEXTOGENERAL2020"/>
        <w:rPr>
          <w:rFonts w:ascii="Times New Roman" w:hAnsi="Times New Roman"/>
          <w:noProof/>
          <w:lang w:val="es-ES" w:eastAsia="es-ES_tradnl"/>
        </w:rPr>
      </w:pPr>
      <w:r w:rsidRPr="00262BF3">
        <w:rPr>
          <w:noProof/>
          <w:lang w:val="es-ES" w:eastAsia="es-ES_tradnl"/>
        </w:rPr>
        <w:t xml:space="preserve">Los </w:t>
      </w:r>
      <w:r w:rsidRPr="00262BF3">
        <w:rPr>
          <w:b/>
          <w:bCs/>
          <w:noProof/>
          <w:lang w:val="es-ES" w:eastAsia="es-ES_tradnl"/>
        </w:rPr>
        <w:t>criterios</w:t>
      </w:r>
      <w:r w:rsidRPr="00262BF3">
        <w:rPr>
          <w:noProof/>
          <w:lang w:val="es-ES" w:eastAsia="es-ES_tradnl"/>
        </w:rPr>
        <w:t xml:space="preserve"> se convierten así en el verdadero </w:t>
      </w:r>
      <w:r w:rsidRPr="00262BF3">
        <w:rPr>
          <w:b/>
          <w:bCs/>
          <w:noProof/>
          <w:lang w:val="es-ES" w:eastAsia="es-ES_tradnl"/>
        </w:rPr>
        <w:t>referente</w:t>
      </w:r>
      <w:r w:rsidRPr="00262BF3">
        <w:rPr>
          <w:noProof/>
          <w:lang w:val="es-ES" w:eastAsia="es-ES_tradnl"/>
        </w:rPr>
        <w:t xml:space="preserve"> de la </w:t>
      </w:r>
      <w:r w:rsidRPr="00262BF3">
        <w:rPr>
          <w:b/>
          <w:bCs/>
          <w:noProof/>
          <w:lang w:val="es-ES" w:eastAsia="es-ES_tradnl"/>
        </w:rPr>
        <w:t>evaluación</w:t>
      </w:r>
      <w:r w:rsidRPr="00262BF3">
        <w:rPr>
          <w:noProof/>
          <w:lang w:val="es-ES" w:eastAsia="es-ES_tradnl"/>
        </w:rPr>
        <w:t xml:space="preserve"> del </w:t>
      </w:r>
      <w:r w:rsidRPr="00262BF3">
        <w:rPr>
          <w:b/>
          <w:bCs/>
          <w:noProof/>
          <w:lang w:val="es-ES" w:eastAsia="es-ES_tradnl"/>
        </w:rPr>
        <w:t xml:space="preserve">alumnado, </w:t>
      </w:r>
      <w:r w:rsidRPr="00262BF3">
        <w:rPr>
          <w:noProof/>
          <w:lang w:val="es-ES" w:eastAsia="es-ES_tradnl"/>
        </w:rPr>
        <w:t>no se evalúa el cuaderno o el examen, ni siquiera la unidad didáctica. Las calificaciones deben ser para cada criterio en concreto y ese criterio tiene un valor sobre el total de los trabajados en cada evaluación trimestral y sobre la nota final.</w:t>
      </w:r>
    </w:p>
    <w:sectPr w:rsidR="00CF1E59" w:rsidRPr="00602F0F" w:rsidSect="00CE7204">
      <w:footerReference w:type="even" r:id="rId11"/>
      <w:footerReference w:type="default" r:id="rId12"/>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0892" w:rsidRDefault="00400892" w:rsidP="005929DA">
      <w:r>
        <w:separator/>
      </w:r>
    </w:p>
  </w:endnote>
  <w:endnote w:type="continuationSeparator" w:id="0">
    <w:p w:rsidR="00400892" w:rsidRDefault="00400892"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Cambria"/>
    <w:panose1 w:val="00000000000000000000"/>
    <w:charset w:val="4D"/>
    <w:family w:val="roman"/>
    <w:notTrueType/>
    <w:pitch w:val="variable"/>
    <w:sig w:usb0="00000007" w:usb1="00000001" w:usb2="00000000" w:usb3="00000000" w:csb0="00000093" w:csb1="00000000"/>
  </w:font>
  <w:font w:name="AGaramondPro-Bold">
    <w:altName w:val="Calibri"/>
    <w:panose1 w:val="00000000000000000000"/>
    <w:charset w:val="4D"/>
    <w:family w:val="auto"/>
    <w:notTrueType/>
    <w:pitch w:val="default"/>
    <w:sig w:usb0="00000003" w:usb1="00000000" w:usb2="00000000" w:usb3="00000000" w:csb0="00000001" w:csb1="00000000"/>
  </w:font>
  <w:font w:name="BentonSans-Regular">
    <w:altName w:val="BentonSans"/>
    <w:panose1 w:val="00000000000000000000"/>
    <w:charset w:val="4D"/>
    <w:family w:val="auto"/>
    <w:notTrueType/>
    <w:pitch w:val="variable"/>
    <w:sig w:usb0="800000AF" w:usb1="5000204A" w:usb2="00000000" w:usb3="00000000" w:csb0="00000001" w:csb1="00000000"/>
  </w:font>
  <w:font w:name="BentonSans-Bold">
    <w:altName w:val="BentonSans"/>
    <w:panose1 w:val="00000000000000000000"/>
    <w:charset w:val="4D"/>
    <w:family w:val="auto"/>
    <w:notTrueType/>
    <w:pitch w:val="variable"/>
    <w:sig w:usb0="800000AF" w:usb1="5000204A" w:usb2="00000000" w:usb3="00000000" w:csb0="00000001" w:csb1="00000000"/>
  </w:font>
  <w:font w:name="BentonSans-Medium">
    <w:altName w:val="BentonSans"/>
    <w:panose1 w:val="00000000000000000000"/>
    <w:charset w:val="4D"/>
    <w:family w:val="auto"/>
    <w:notTrueType/>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altName w:val="Cambria"/>
    <w:panose1 w:val="00000000000000000000"/>
    <w:charset w:val="00"/>
    <w:family w:val="roman"/>
    <w:notTrueType/>
    <w:pitch w:val="variable"/>
    <w:sig w:usb0="60000287" w:usb1="00000001" w:usb2="00000000" w:usb3="00000000" w:csb0="0000019F" w:csb1="00000000"/>
  </w:font>
  <w:font w:name="BentonSans Bold">
    <w:altName w:val="BentonSans"/>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altName w:val="Garamond"/>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Apex Sans Extrabold">
    <w:panose1 w:val="00000000000000000000"/>
    <w:charset w:val="4D"/>
    <w:family w:val="auto"/>
    <w:notTrueType/>
    <w:pitch w:val="variable"/>
    <w:sig w:usb0="800000AF" w:usb1="4000204A" w:usb2="00000000" w:usb3="00000000" w:csb0="0000008B" w:csb1="00000000"/>
  </w:font>
  <w:font w:name="Brandon Grotesque Regular">
    <w:altName w:val="Brandon Grotesque"/>
    <w:panose1 w:val="00000000000000000000"/>
    <w:charset w:val="4D"/>
    <w:family w:val="swiss"/>
    <w:notTrueType/>
    <w:pitch w:val="variable"/>
    <w:sig w:usb0="A000002F" w:usb1="5000205B" w:usb2="00000000" w:usb3="00000000" w:csb0="0000009B" w:csb1="00000000"/>
  </w:font>
  <w:font w:name="BentonSansCond Medium">
    <w:panose1 w:val="00000000000000000000"/>
    <w:charset w:val="4D"/>
    <w:family w:val="auto"/>
    <w:notTrueType/>
    <w:pitch w:val="variable"/>
    <w:sig w:usb0="800000AF" w:usb1="5000204A" w:usb2="00000000" w:usb3="00000000" w:csb0="00000001" w:csb1="00000000"/>
  </w:font>
  <w:font w:name="BentonSansCond Regular">
    <w:altName w:val="BentonSansCond"/>
    <w:panose1 w:val="00000000000000000000"/>
    <w:charset w:val="4D"/>
    <w:family w:val="auto"/>
    <w:notTrueType/>
    <w:pitch w:val="variable"/>
    <w:sig w:usb0="800000AF" w:usb1="5000204A" w:usb2="00000000" w:usb3="00000000" w:csb0="00000001" w:csb1="00000000"/>
  </w:font>
  <w:font w:name="BentonSansCond Book">
    <w:panose1 w:val="00000000000000000000"/>
    <w:charset w:val="4D"/>
    <w:family w:val="auto"/>
    <w:notTrueType/>
    <w:pitch w:val="variable"/>
    <w:sig w:usb0="800000AF" w:usb1="5000204A"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Exo">
    <w:panose1 w:val="00000000000000000000"/>
    <w:charset w:val="4D"/>
    <w:family w:val="auto"/>
    <w:notTrueType/>
    <w:pitch w:val="variable"/>
    <w:sig w:usb0="A00000EF" w:usb1="4000204B" w:usb2="00000000" w:usb3="00000000" w:csb0="00000093" w:csb1="00000000"/>
  </w:font>
  <w:font w:name="Optima LT Std">
    <w:panose1 w:val="00000000000000000000"/>
    <w:charset w:val="4D"/>
    <w:family w:val="swiss"/>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0892" w:rsidRDefault="00400892" w:rsidP="005929DA">
      <w:r>
        <w:separator/>
      </w:r>
    </w:p>
  </w:footnote>
  <w:footnote w:type="continuationSeparator" w:id="0">
    <w:p w:rsidR="00400892" w:rsidRDefault="00400892" w:rsidP="005929DA">
      <w:r>
        <w:continuationSeparator/>
      </w:r>
    </w:p>
  </w:footnote>
  <w:footnote w:id="1">
    <w:p w:rsidR="001C37D6" w:rsidRPr="00C30972" w:rsidRDefault="001C37D6" w:rsidP="001C37D6">
      <w:pPr>
        <w:pStyle w:val="Textonotapie"/>
        <w:rPr>
          <w:rFonts w:ascii="Times New Roman" w:hAnsi="Times New Roman" w:cs="Times New Roman"/>
        </w:rPr>
      </w:pPr>
      <w:r w:rsidRPr="00C30972">
        <w:rPr>
          <w:rStyle w:val="Caracteresdenotaalpie"/>
          <w:rFonts w:ascii="Times New Roman" w:hAnsi="Times New Roman" w:cs="Times New Roman"/>
        </w:rPr>
        <w:footnoteRef/>
      </w:r>
      <w:r w:rsidRPr="00C30972">
        <w:rPr>
          <w:rFonts w:ascii="Times New Roman" w:hAnsi="Times New Roman" w:cs="Times New Roman"/>
        </w:rPr>
        <w:t xml:space="preserve"> Esta programación ha sido elaborada de acuerdo con el modelo disponible en el aplicativo Séneca. </w:t>
      </w:r>
    </w:p>
    <w:p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B2F2B5F"/>
    <w:multiLevelType w:val="hybridMultilevel"/>
    <w:tmpl w:val="3B6CF98A"/>
    <w:lvl w:ilvl="0" w:tplc="0C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531741D"/>
    <w:multiLevelType w:val="hybridMultilevel"/>
    <w:tmpl w:val="AC50F94A"/>
    <w:lvl w:ilvl="0" w:tplc="1ED651FC">
      <w:start w:val="1"/>
      <w:numFmt w:val="bullet"/>
      <w:pStyle w:val="00TEXTOBOLICHETABLA"/>
      <w:lvlText w:val=""/>
      <w:lvlJc w:val="left"/>
      <w:pPr>
        <w:ind w:left="397" w:hanging="17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5" w15:restartNumberingAfterBreak="0">
    <w:nsid w:val="5BA647D9"/>
    <w:multiLevelType w:val="hybridMultilevel"/>
    <w:tmpl w:val="2CC2810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69A77D01"/>
    <w:multiLevelType w:val="hybridMultilevel"/>
    <w:tmpl w:val="AD063FD8"/>
    <w:lvl w:ilvl="0" w:tplc="DC2CFE78">
      <w:start w:val="1"/>
      <w:numFmt w:val="bullet"/>
      <w:lvlText w:val=""/>
      <w:lvlJc w:val="left"/>
      <w:pPr>
        <w:ind w:left="113" w:hanging="113"/>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BDB06AD"/>
    <w:multiLevelType w:val="hybridMultilevel"/>
    <w:tmpl w:val="41ACE402"/>
    <w:lvl w:ilvl="0" w:tplc="C2A02F0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2"/>
  </w:num>
  <w:num w:numId="2">
    <w:abstractNumId w:val="7"/>
  </w:num>
  <w:num w:numId="3">
    <w:abstractNumId w:val="0"/>
  </w:num>
  <w:num w:numId="4">
    <w:abstractNumId w:val="5"/>
  </w:num>
  <w:num w:numId="5">
    <w:abstractNumId w:val="4"/>
  </w:num>
  <w:num w:numId="6">
    <w:abstractNumId w:val="3"/>
  </w:num>
  <w:num w:numId="7">
    <w:abstractNumId w:val="1"/>
  </w:num>
  <w:num w:numId="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5544C"/>
    <w:rsid w:val="00074B8B"/>
    <w:rsid w:val="00083BD5"/>
    <w:rsid w:val="00085DDB"/>
    <w:rsid w:val="000952CF"/>
    <w:rsid w:val="000A0F17"/>
    <w:rsid w:val="000B3488"/>
    <w:rsid w:val="000B6EBC"/>
    <w:rsid w:val="000C5D89"/>
    <w:rsid w:val="000E7978"/>
    <w:rsid w:val="000F0702"/>
    <w:rsid w:val="000F636B"/>
    <w:rsid w:val="001011F7"/>
    <w:rsid w:val="00112948"/>
    <w:rsid w:val="0012417E"/>
    <w:rsid w:val="00124720"/>
    <w:rsid w:val="00125748"/>
    <w:rsid w:val="00126D3B"/>
    <w:rsid w:val="00136DF6"/>
    <w:rsid w:val="0014478D"/>
    <w:rsid w:val="0014696E"/>
    <w:rsid w:val="00160E29"/>
    <w:rsid w:val="001616CD"/>
    <w:rsid w:val="0016216D"/>
    <w:rsid w:val="001622EB"/>
    <w:rsid w:val="00164058"/>
    <w:rsid w:val="001647D3"/>
    <w:rsid w:val="00165B7A"/>
    <w:rsid w:val="00174AF3"/>
    <w:rsid w:val="00180BE4"/>
    <w:rsid w:val="0018651A"/>
    <w:rsid w:val="001875C2"/>
    <w:rsid w:val="00193413"/>
    <w:rsid w:val="001969BE"/>
    <w:rsid w:val="001A2989"/>
    <w:rsid w:val="001A2CB5"/>
    <w:rsid w:val="001B6088"/>
    <w:rsid w:val="001C0E1D"/>
    <w:rsid w:val="001C37C2"/>
    <w:rsid w:val="001C37D6"/>
    <w:rsid w:val="001C5CE8"/>
    <w:rsid w:val="001D1F6B"/>
    <w:rsid w:val="001D79DA"/>
    <w:rsid w:val="001E3947"/>
    <w:rsid w:val="001E4810"/>
    <w:rsid w:val="002004ED"/>
    <w:rsid w:val="002114B0"/>
    <w:rsid w:val="00214E8E"/>
    <w:rsid w:val="0022185A"/>
    <w:rsid w:val="00222F75"/>
    <w:rsid w:val="00224D80"/>
    <w:rsid w:val="00230E9C"/>
    <w:rsid w:val="00236889"/>
    <w:rsid w:val="002430F2"/>
    <w:rsid w:val="002558F4"/>
    <w:rsid w:val="00257C0F"/>
    <w:rsid w:val="00262BF3"/>
    <w:rsid w:val="002750A1"/>
    <w:rsid w:val="00276123"/>
    <w:rsid w:val="00276B18"/>
    <w:rsid w:val="002813F7"/>
    <w:rsid w:val="002912BF"/>
    <w:rsid w:val="00293358"/>
    <w:rsid w:val="002933E2"/>
    <w:rsid w:val="002960B1"/>
    <w:rsid w:val="002A274C"/>
    <w:rsid w:val="002C311B"/>
    <w:rsid w:val="002D1D7A"/>
    <w:rsid w:val="002D5BB1"/>
    <w:rsid w:val="002E4539"/>
    <w:rsid w:val="002F5141"/>
    <w:rsid w:val="00304896"/>
    <w:rsid w:val="003064B6"/>
    <w:rsid w:val="0030690F"/>
    <w:rsid w:val="003127F5"/>
    <w:rsid w:val="003169BE"/>
    <w:rsid w:val="00317310"/>
    <w:rsid w:val="0032036F"/>
    <w:rsid w:val="0032086C"/>
    <w:rsid w:val="0032586F"/>
    <w:rsid w:val="00327AAD"/>
    <w:rsid w:val="00336D2C"/>
    <w:rsid w:val="0034375F"/>
    <w:rsid w:val="0034379D"/>
    <w:rsid w:val="0034458C"/>
    <w:rsid w:val="0034692E"/>
    <w:rsid w:val="00346C4D"/>
    <w:rsid w:val="003525A9"/>
    <w:rsid w:val="00357036"/>
    <w:rsid w:val="00360E6E"/>
    <w:rsid w:val="00366088"/>
    <w:rsid w:val="00372A37"/>
    <w:rsid w:val="00375A7E"/>
    <w:rsid w:val="00394256"/>
    <w:rsid w:val="00394904"/>
    <w:rsid w:val="003A256E"/>
    <w:rsid w:val="003A696B"/>
    <w:rsid w:val="003A7E0F"/>
    <w:rsid w:val="003B120B"/>
    <w:rsid w:val="003B4CF4"/>
    <w:rsid w:val="003B4D37"/>
    <w:rsid w:val="003C7711"/>
    <w:rsid w:val="003C7991"/>
    <w:rsid w:val="003D386B"/>
    <w:rsid w:val="003D7ABD"/>
    <w:rsid w:val="003E6BB4"/>
    <w:rsid w:val="003F364A"/>
    <w:rsid w:val="00400892"/>
    <w:rsid w:val="00402731"/>
    <w:rsid w:val="004120F2"/>
    <w:rsid w:val="004311F9"/>
    <w:rsid w:val="004371CA"/>
    <w:rsid w:val="0044125E"/>
    <w:rsid w:val="00443786"/>
    <w:rsid w:val="00446EBF"/>
    <w:rsid w:val="00451595"/>
    <w:rsid w:val="0045211F"/>
    <w:rsid w:val="004565CC"/>
    <w:rsid w:val="0047692C"/>
    <w:rsid w:val="004853CB"/>
    <w:rsid w:val="00494704"/>
    <w:rsid w:val="004A0278"/>
    <w:rsid w:val="004A1D3F"/>
    <w:rsid w:val="004A2ACE"/>
    <w:rsid w:val="004C3CAC"/>
    <w:rsid w:val="004D62DA"/>
    <w:rsid w:val="004E7E7C"/>
    <w:rsid w:val="004F0864"/>
    <w:rsid w:val="004F2C59"/>
    <w:rsid w:val="004F405D"/>
    <w:rsid w:val="004F4508"/>
    <w:rsid w:val="004F7126"/>
    <w:rsid w:val="00500044"/>
    <w:rsid w:val="00513AC0"/>
    <w:rsid w:val="00520D11"/>
    <w:rsid w:val="005276F5"/>
    <w:rsid w:val="00536F52"/>
    <w:rsid w:val="005371F5"/>
    <w:rsid w:val="005413A1"/>
    <w:rsid w:val="005444B4"/>
    <w:rsid w:val="0054517C"/>
    <w:rsid w:val="00550ADF"/>
    <w:rsid w:val="00552035"/>
    <w:rsid w:val="00554456"/>
    <w:rsid w:val="00556427"/>
    <w:rsid w:val="00557C4A"/>
    <w:rsid w:val="00561558"/>
    <w:rsid w:val="00576BBA"/>
    <w:rsid w:val="005817B3"/>
    <w:rsid w:val="005849B7"/>
    <w:rsid w:val="00585AE0"/>
    <w:rsid w:val="005863EA"/>
    <w:rsid w:val="005907D0"/>
    <w:rsid w:val="005929DA"/>
    <w:rsid w:val="00597E92"/>
    <w:rsid w:val="005A7D78"/>
    <w:rsid w:val="005B06C4"/>
    <w:rsid w:val="005B4736"/>
    <w:rsid w:val="005B5154"/>
    <w:rsid w:val="005B5EB3"/>
    <w:rsid w:val="005B7BDC"/>
    <w:rsid w:val="005C353B"/>
    <w:rsid w:val="005C4A42"/>
    <w:rsid w:val="005D2DD2"/>
    <w:rsid w:val="005D4228"/>
    <w:rsid w:val="005D599D"/>
    <w:rsid w:val="005E45D2"/>
    <w:rsid w:val="005F0CE0"/>
    <w:rsid w:val="005F2FE5"/>
    <w:rsid w:val="006000A1"/>
    <w:rsid w:val="00600A9B"/>
    <w:rsid w:val="00602F0F"/>
    <w:rsid w:val="006110C3"/>
    <w:rsid w:val="0063403C"/>
    <w:rsid w:val="00635070"/>
    <w:rsid w:val="006454A0"/>
    <w:rsid w:val="00645E6D"/>
    <w:rsid w:val="0065317A"/>
    <w:rsid w:val="006539B4"/>
    <w:rsid w:val="00665635"/>
    <w:rsid w:val="00665D0A"/>
    <w:rsid w:val="006721CA"/>
    <w:rsid w:val="00676CE6"/>
    <w:rsid w:val="00683CFC"/>
    <w:rsid w:val="006853FC"/>
    <w:rsid w:val="00690D78"/>
    <w:rsid w:val="0069475D"/>
    <w:rsid w:val="006A25C5"/>
    <w:rsid w:val="006B3BD6"/>
    <w:rsid w:val="006B4FF1"/>
    <w:rsid w:val="006C42E2"/>
    <w:rsid w:val="006C462F"/>
    <w:rsid w:val="006C4894"/>
    <w:rsid w:val="006E19F0"/>
    <w:rsid w:val="00701BBC"/>
    <w:rsid w:val="00707D86"/>
    <w:rsid w:val="00712D6B"/>
    <w:rsid w:val="0071795F"/>
    <w:rsid w:val="00717B1F"/>
    <w:rsid w:val="007214B7"/>
    <w:rsid w:val="00722B28"/>
    <w:rsid w:val="007238E6"/>
    <w:rsid w:val="00733C95"/>
    <w:rsid w:val="007418DF"/>
    <w:rsid w:val="00743696"/>
    <w:rsid w:val="00746DAD"/>
    <w:rsid w:val="00752D75"/>
    <w:rsid w:val="00760B70"/>
    <w:rsid w:val="007655EA"/>
    <w:rsid w:val="00766D2E"/>
    <w:rsid w:val="00781190"/>
    <w:rsid w:val="00785CAB"/>
    <w:rsid w:val="007924E7"/>
    <w:rsid w:val="007929A7"/>
    <w:rsid w:val="0079512B"/>
    <w:rsid w:val="007A0164"/>
    <w:rsid w:val="007A199E"/>
    <w:rsid w:val="007A28EB"/>
    <w:rsid w:val="007A7EA4"/>
    <w:rsid w:val="007B04D9"/>
    <w:rsid w:val="007B07A5"/>
    <w:rsid w:val="007B0A24"/>
    <w:rsid w:val="007B1549"/>
    <w:rsid w:val="007B4B14"/>
    <w:rsid w:val="007C434C"/>
    <w:rsid w:val="007C72AB"/>
    <w:rsid w:val="007D485D"/>
    <w:rsid w:val="007E1CE7"/>
    <w:rsid w:val="007F0E2F"/>
    <w:rsid w:val="007F7D97"/>
    <w:rsid w:val="00801269"/>
    <w:rsid w:val="008059A6"/>
    <w:rsid w:val="008065D4"/>
    <w:rsid w:val="00813D17"/>
    <w:rsid w:val="00814E3A"/>
    <w:rsid w:val="00826E60"/>
    <w:rsid w:val="008302ED"/>
    <w:rsid w:val="00833C7F"/>
    <w:rsid w:val="00842246"/>
    <w:rsid w:val="0084274F"/>
    <w:rsid w:val="00844587"/>
    <w:rsid w:val="008520C5"/>
    <w:rsid w:val="00853FE2"/>
    <w:rsid w:val="00863BF8"/>
    <w:rsid w:val="00865873"/>
    <w:rsid w:val="00866569"/>
    <w:rsid w:val="008703BA"/>
    <w:rsid w:val="008709A6"/>
    <w:rsid w:val="00871066"/>
    <w:rsid w:val="008712C4"/>
    <w:rsid w:val="008714A8"/>
    <w:rsid w:val="00872456"/>
    <w:rsid w:val="0087386A"/>
    <w:rsid w:val="00875726"/>
    <w:rsid w:val="00877510"/>
    <w:rsid w:val="00880691"/>
    <w:rsid w:val="008B1F42"/>
    <w:rsid w:val="008C2491"/>
    <w:rsid w:val="008C7D8F"/>
    <w:rsid w:val="008D4A94"/>
    <w:rsid w:val="008D7829"/>
    <w:rsid w:val="008E754B"/>
    <w:rsid w:val="00900BDB"/>
    <w:rsid w:val="009044CD"/>
    <w:rsid w:val="00904D6A"/>
    <w:rsid w:val="00910457"/>
    <w:rsid w:val="00920585"/>
    <w:rsid w:val="0092063F"/>
    <w:rsid w:val="00923313"/>
    <w:rsid w:val="009233C5"/>
    <w:rsid w:val="00926136"/>
    <w:rsid w:val="00936FF7"/>
    <w:rsid w:val="00950CB3"/>
    <w:rsid w:val="00953EA2"/>
    <w:rsid w:val="009552F0"/>
    <w:rsid w:val="00963EF7"/>
    <w:rsid w:val="009774B9"/>
    <w:rsid w:val="0097789D"/>
    <w:rsid w:val="009804E8"/>
    <w:rsid w:val="0098598B"/>
    <w:rsid w:val="00997956"/>
    <w:rsid w:val="009A7686"/>
    <w:rsid w:val="009B1725"/>
    <w:rsid w:val="009B50A7"/>
    <w:rsid w:val="009B63B7"/>
    <w:rsid w:val="009D3AA2"/>
    <w:rsid w:val="009D6054"/>
    <w:rsid w:val="009E200A"/>
    <w:rsid w:val="009F27A3"/>
    <w:rsid w:val="00A03FFF"/>
    <w:rsid w:val="00A04DC8"/>
    <w:rsid w:val="00A05E0E"/>
    <w:rsid w:val="00A10358"/>
    <w:rsid w:val="00A20145"/>
    <w:rsid w:val="00A44174"/>
    <w:rsid w:val="00A4457D"/>
    <w:rsid w:val="00A47C80"/>
    <w:rsid w:val="00A527B8"/>
    <w:rsid w:val="00A55DC7"/>
    <w:rsid w:val="00A5627F"/>
    <w:rsid w:val="00A729A3"/>
    <w:rsid w:val="00A73F8B"/>
    <w:rsid w:val="00A7650E"/>
    <w:rsid w:val="00A83B8B"/>
    <w:rsid w:val="00A92E65"/>
    <w:rsid w:val="00A96EFB"/>
    <w:rsid w:val="00AA411D"/>
    <w:rsid w:val="00AB09AA"/>
    <w:rsid w:val="00AB2E64"/>
    <w:rsid w:val="00AC40C4"/>
    <w:rsid w:val="00AD076A"/>
    <w:rsid w:val="00AD0DDB"/>
    <w:rsid w:val="00AD19A9"/>
    <w:rsid w:val="00AD1C1A"/>
    <w:rsid w:val="00AD2509"/>
    <w:rsid w:val="00AE22DD"/>
    <w:rsid w:val="00AF28AC"/>
    <w:rsid w:val="00AF74C8"/>
    <w:rsid w:val="00B04854"/>
    <w:rsid w:val="00B05027"/>
    <w:rsid w:val="00B075A0"/>
    <w:rsid w:val="00B1375B"/>
    <w:rsid w:val="00B17598"/>
    <w:rsid w:val="00B2194E"/>
    <w:rsid w:val="00B21FD3"/>
    <w:rsid w:val="00B23A37"/>
    <w:rsid w:val="00B27241"/>
    <w:rsid w:val="00B30FFD"/>
    <w:rsid w:val="00B33D92"/>
    <w:rsid w:val="00B357DF"/>
    <w:rsid w:val="00B41832"/>
    <w:rsid w:val="00B428A6"/>
    <w:rsid w:val="00B4298B"/>
    <w:rsid w:val="00B4379C"/>
    <w:rsid w:val="00B4640D"/>
    <w:rsid w:val="00B53822"/>
    <w:rsid w:val="00B53968"/>
    <w:rsid w:val="00B55168"/>
    <w:rsid w:val="00B62B89"/>
    <w:rsid w:val="00B63ACC"/>
    <w:rsid w:val="00B67AC4"/>
    <w:rsid w:val="00B76C24"/>
    <w:rsid w:val="00B9194B"/>
    <w:rsid w:val="00B941CD"/>
    <w:rsid w:val="00BA0C2C"/>
    <w:rsid w:val="00BA198B"/>
    <w:rsid w:val="00BA3425"/>
    <w:rsid w:val="00BB0840"/>
    <w:rsid w:val="00BB4438"/>
    <w:rsid w:val="00BC2C09"/>
    <w:rsid w:val="00BC51D7"/>
    <w:rsid w:val="00BC5B34"/>
    <w:rsid w:val="00BC687B"/>
    <w:rsid w:val="00BD18EA"/>
    <w:rsid w:val="00BE0F3F"/>
    <w:rsid w:val="00BE5A04"/>
    <w:rsid w:val="00BF0BC9"/>
    <w:rsid w:val="00BF3BF4"/>
    <w:rsid w:val="00BF40DB"/>
    <w:rsid w:val="00BF4162"/>
    <w:rsid w:val="00C01111"/>
    <w:rsid w:val="00C042C9"/>
    <w:rsid w:val="00C06F2C"/>
    <w:rsid w:val="00C112C5"/>
    <w:rsid w:val="00C157C4"/>
    <w:rsid w:val="00C21BE8"/>
    <w:rsid w:val="00C24510"/>
    <w:rsid w:val="00C30816"/>
    <w:rsid w:val="00C30972"/>
    <w:rsid w:val="00C3508C"/>
    <w:rsid w:val="00C4005B"/>
    <w:rsid w:val="00C42CC1"/>
    <w:rsid w:val="00C5712D"/>
    <w:rsid w:val="00C61435"/>
    <w:rsid w:val="00C62E26"/>
    <w:rsid w:val="00C6307A"/>
    <w:rsid w:val="00C6495D"/>
    <w:rsid w:val="00C733E0"/>
    <w:rsid w:val="00CA65A1"/>
    <w:rsid w:val="00CA70D9"/>
    <w:rsid w:val="00CB2DDB"/>
    <w:rsid w:val="00CB5C71"/>
    <w:rsid w:val="00CB7B70"/>
    <w:rsid w:val="00CC29DD"/>
    <w:rsid w:val="00CE7204"/>
    <w:rsid w:val="00CF1E59"/>
    <w:rsid w:val="00CF3F1C"/>
    <w:rsid w:val="00D019C7"/>
    <w:rsid w:val="00D3062C"/>
    <w:rsid w:val="00D335AA"/>
    <w:rsid w:val="00D36668"/>
    <w:rsid w:val="00D36D03"/>
    <w:rsid w:val="00D4169C"/>
    <w:rsid w:val="00D41730"/>
    <w:rsid w:val="00D4468B"/>
    <w:rsid w:val="00D51432"/>
    <w:rsid w:val="00D54F74"/>
    <w:rsid w:val="00D57B03"/>
    <w:rsid w:val="00D60CD7"/>
    <w:rsid w:val="00D62E99"/>
    <w:rsid w:val="00D6436B"/>
    <w:rsid w:val="00D70872"/>
    <w:rsid w:val="00D838AD"/>
    <w:rsid w:val="00D91036"/>
    <w:rsid w:val="00D91C83"/>
    <w:rsid w:val="00D93696"/>
    <w:rsid w:val="00D97053"/>
    <w:rsid w:val="00DA3CCF"/>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2F6A"/>
    <w:rsid w:val="00E176E5"/>
    <w:rsid w:val="00E20D63"/>
    <w:rsid w:val="00E474B6"/>
    <w:rsid w:val="00E5507F"/>
    <w:rsid w:val="00E562DB"/>
    <w:rsid w:val="00E572B0"/>
    <w:rsid w:val="00E6489E"/>
    <w:rsid w:val="00E707DE"/>
    <w:rsid w:val="00E70BBF"/>
    <w:rsid w:val="00E73036"/>
    <w:rsid w:val="00E80471"/>
    <w:rsid w:val="00E81380"/>
    <w:rsid w:val="00E815BB"/>
    <w:rsid w:val="00E81918"/>
    <w:rsid w:val="00EA6F56"/>
    <w:rsid w:val="00EB5473"/>
    <w:rsid w:val="00EB5B7A"/>
    <w:rsid w:val="00EC37FA"/>
    <w:rsid w:val="00EC60A7"/>
    <w:rsid w:val="00ED3359"/>
    <w:rsid w:val="00EE3035"/>
    <w:rsid w:val="00EE57DD"/>
    <w:rsid w:val="00EE69D4"/>
    <w:rsid w:val="00EE6E40"/>
    <w:rsid w:val="00EF590A"/>
    <w:rsid w:val="00F02747"/>
    <w:rsid w:val="00F24C7F"/>
    <w:rsid w:val="00F34154"/>
    <w:rsid w:val="00F4276B"/>
    <w:rsid w:val="00F4429C"/>
    <w:rsid w:val="00F45B3F"/>
    <w:rsid w:val="00F47BA9"/>
    <w:rsid w:val="00F62F19"/>
    <w:rsid w:val="00F774A5"/>
    <w:rsid w:val="00F8286F"/>
    <w:rsid w:val="00F930A8"/>
    <w:rsid w:val="00F95CD1"/>
    <w:rsid w:val="00FA1FA5"/>
    <w:rsid w:val="00FA3C8E"/>
    <w:rsid w:val="00FB665A"/>
    <w:rsid w:val="00FB6738"/>
    <w:rsid w:val="00FC0287"/>
    <w:rsid w:val="00FC40E5"/>
    <w:rsid w:val="00FC4E7E"/>
    <w:rsid w:val="00FC6F54"/>
    <w:rsid w:val="00FD0ACA"/>
    <w:rsid w:val="00FD3FD8"/>
    <w:rsid w:val="00FD4A7A"/>
    <w:rsid w:val="00FD66DE"/>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9D07CD"/>
  <w14:defaultImageDpi w14:val="300"/>
  <w15:chartTrackingRefBased/>
  <w15:docId w15:val="{C8931DD9-93B2-E24C-B496-18356565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CA"/>
    <w:rPr>
      <w:rFonts w:ascii="Times New Roman" w:hAnsi="Times New Roman"/>
      <w:sz w:val="22"/>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eastAsia="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eastAsia="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E5507F"/>
    <w:pPr>
      <w:numPr>
        <w:numId w:val="1"/>
      </w:numPr>
      <w:spacing w:before="0" w:after="0"/>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E5507F"/>
    <w:pPr>
      <w:numPr>
        <w:numId w:val="6"/>
      </w:numPr>
    </w:pPr>
    <w:rPr>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U">
    <w:name w:val="00_TEXTO TABLAS_U"/>
    <w:qFormat/>
    <w:rsid w:val="00872456"/>
    <w:rPr>
      <w:rFonts w:ascii="Times New Roman MT Std" w:hAnsi="Times New Roman MT Std"/>
      <w:szCs w:val="22"/>
      <w:lang w:val="es-ES_tradnl" w:eastAsia="es-ES"/>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b/>
      <w:color w:val="000000"/>
      <w:sz w:val="44"/>
      <w:szCs w:val="44"/>
    </w:rPr>
  </w:style>
  <w:style w:type="paragraph" w:customStyle="1" w:styleId="00NDICE2020">
    <w:name w:val="00_ÍNDICE_2020"/>
    <w:basedOn w:val="Normal"/>
    <w:qFormat/>
    <w:rsid w:val="008709A6"/>
  </w:style>
  <w:style w:type="paragraph" w:customStyle="1" w:styleId="00CELDANIVEL12020">
    <w:name w:val="00_CELDA_NIVEL_1_2020"/>
    <w:basedOn w:val="Normal"/>
    <w:qFormat/>
    <w:rsid w:val="00785CAB"/>
    <w:pPr>
      <w:jc w:val="center"/>
    </w:pPr>
    <w:rPr>
      <w:b/>
      <w:color w:val="FFFFFF"/>
      <w:sz w:val="20"/>
      <w:szCs w:val="20"/>
    </w:rPr>
  </w:style>
  <w:style w:type="paragraph" w:customStyle="1" w:styleId="00CELDANIVEL22020">
    <w:name w:val="00_CELDA_NIVEL_2_2020"/>
    <w:basedOn w:val="Normal"/>
    <w:qFormat/>
    <w:rsid w:val="00785CAB"/>
    <w:pPr>
      <w:jc w:val="center"/>
    </w:pPr>
    <w:rPr>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5"/>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707D86"/>
    <w:pPr>
      <w:numPr>
        <w:numId w:val="2"/>
      </w:numPr>
    </w:pPr>
    <w:rPr>
      <w:rFonts w:ascii="Times New Roman" w:hAnsi="Times New Roman"/>
      <w:sz w:val="22"/>
      <w:szCs w:val="22"/>
    </w:rPr>
  </w:style>
  <w:style w:type="paragraph" w:customStyle="1" w:styleId="word">
    <w:name w:val="word"/>
    <w:basedOn w:val="Prrafobsico"/>
    <w:uiPriority w:val="99"/>
    <w:rsid w:val="00707D86"/>
    <w:rPr>
      <w:rFonts w:ascii="TimesNewRomanMTStd" w:hAnsi="TimesNewRomanMTStd" w:cs="TimesNewRomanMTStd"/>
      <w:sz w:val="22"/>
      <w:szCs w:val="22"/>
      <w:lang w:eastAsia="es-ES_tradnl"/>
    </w:rPr>
  </w:style>
  <w:style w:type="character" w:customStyle="1" w:styleId="00BRANDONMEDIUM">
    <w:name w:val="00_BRANDON_MEDIUM"/>
    <w:uiPriority w:val="99"/>
    <w:rsid w:val="00707D86"/>
  </w:style>
  <w:style w:type="paragraph" w:customStyle="1" w:styleId="PDRANGO1titulos">
    <w:name w:val="PD RANGO 1  (titulos)"/>
    <w:basedOn w:val="Normal"/>
    <w:uiPriority w:val="99"/>
    <w:rsid w:val="00707D86"/>
    <w:pPr>
      <w:autoSpaceDE w:val="0"/>
      <w:autoSpaceDN w:val="0"/>
      <w:adjustRightInd w:val="0"/>
      <w:spacing w:before="397" w:line="340" w:lineRule="atLeast"/>
      <w:ind w:left="283" w:hanging="283"/>
      <w:textAlignment w:val="center"/>
    </w:pPr>
    <w:rPr>
      <w:rFonts w:ascii="Apex Sans Extrabold" w:hAnsi="Apex Sans Extrabold" w:cs="Apex Sans Extrabold"/>
      <w:color w:val="000000"/>
      <w:sz w:val="32"/>
      <w:szCs w:val="32"/>
      <w:lang w:eastAsia="es-ES_tradnl"/>
    </w:rPr>
  </w:style>
  <w:style w:type="paragraph" w:customStyle="1" w:styleId="PDATEXTOnormal2columnasTNUDI">
    <w:name w:val="PDA TEXTO normal 2 columnas (TN UDI)"/>
    <w:basedOn w:val="Normal"/>
    <w:uiPriority w:val="99"/>
    <w:rsid w:val="00707D86"/>
    <w:pPr>
      <w:tabs>
        <w:tab w:val="left" w:pos="220"/>
        <w:tab w:val="left" w:pos="440"/>
      </w:tabs>
      <w:autoSpaceDE w:val="0"/>
      <w:autoSpaceDN w:val="0"/>
      <w:adjustRightInd w:val="0"/>
      <w:spacing w:before="113" w:line="270" w:lineRule="atLeast"/>
      <w:jc w:val="both"/>
      <w:textAlignment w:val="center"/>
    </w:pPr>
    <w:rPr>
      <w:rFonts w:ascii="Brandon Grotesque Regular" w:hAnsi="Brandon Grotesque Regular" w:cs="Brandon Grotesque Regular"/>
      <w:color w:val="000000"/>
      <w:lang w:eastAsia="es-ES_tradnl"/>
    </w:rPr>
  </w:style>
  <w:style w:type="paragraph" w:customStyle="1" w:styleId="cuadratintn2columnas">
    <w:name w:val="cuadratin tn 2 columnas"/>
    <w:basedOn w:val="Normal"/>
    <w:uiPriority w:val="99"/>
    <w:rsid w:val="00707D86"/>
    <w:pPr>
      <w:tabs>
        <w:tab w:val="left" w:pos="220"/>
        <w:tab w:val="left" w:pos="440"/>
      </w:tabs>
      <w:autoSpaceDE w:val="0"/>
      <w:autoSpaceDN w:val="0"/>
      <w:adjustRightInd w:val="0"/>
      <w:spacing w:before="57" w:line="270" w:lineRule="atLeast"/>
      <w:ind w:left="170" w:hanging="170"/>
      <w:jc w:val="both"/>
      <w:textAlignment w:val="center"/>
    </w:pPr>
    <w:rPr>
      <w:rFonts w:ascii="Brandon Grotesque Regular" w:hAnsi="Brandon Grotesque Regular" w:cs="Brandon Grotesque Regular"/>
      <w:color w:val="000000"/>
      <w:lang w:eastAsia="es-ES_tradnl"/>
    </w:rPr>
  </w:style>
  <w:style w:type="paragraph" w:customStyle="1" w:styleId="INDICErango0auindicecontenidosunidad">
    <w:name w:val="INDICE_rango0_au (indice contenidos unidad)"/>
    <w:basedOn w:val="Ningnestilodeprrafo"/>
    <w:next w:val="INDICErango1auindicecontenidosunidad"/>
    <w:uiPriority w:val="99"/>
    <w:rsid w:val="006110C3"/>
    <w:pPr>
      <w:widowControl/>
      <w:tabs>
        <w:tab w:val="left" w:leader="dot" w:pos="260"/>
        <w:tab w:val="decimal" w:leader="dot" w:pos="4840"/>
        <w:tab w:val="right" w:leader="dot" w:pos="8220"/>
      </w:tabs>
      <w:suppressAutoHyphens/>
      <w:spacing w:before="40" w:after="28"/>
      <w:ind w:left="187" w:hanging="187"/>
    </w:pPr>
    <w:rPr>
      <w:rFonts w:ascii="BentonSansCond Medium" w:hAnsi="BentonSansCond Medium" w:cs="BentonSansCond Medium"/>
      <w:sz w:val="18"/>
      <w:szCs w:val="18"/>
      <w:lang w:eastAsia="es-ES_tradnl"/>
    </w:rPr>
  </w:style>
  <w:style w:type="paragraph" w:customStyle="1" w:styleId="INDICErango1auindicecontenidosunidad">
    <w:name w:val="INDICE_rango1_au (indice contenidos unidad)"/>
    <w:basedOn w:val="INDICErango0auindicecontenidosunidad"/>
    <w:uiPriority w:val="99"/>
    <w:rsid w:val="006110C3"/>
    <w:pPr>
      <w:spacing w:before="23" w:after="0"/>
      <w:ind w:left="510" w:hanging="340"/>
    </w:pPr>
    <w:rPr>
      <w:rFonts w:ascii="BentonSansCond Regular" w:hAnsi="BentonSansCond Regular" w:cs="BentonSansCond Regular"/>
    </w:rPr>
  </w:style>
  <w:style w:type="paragraph" w:customStyle="1" w:styleId="00tablatxttablasunidad">
    <w:name w:val="00_tabla txt (tablas unidad)"/>
    <w:basedOn w:val="Ningnestilodeprrafo"/>
    <w:uiPriority w:val="99"/>
    <w:rsid w:val="00B30FFD"/>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00tablanumerotablasunidad">
    <w:name w:val="00_tabla numero (tablas unidad)"/>
    <w:basedOn w:val="00tablatxttablasunidad"/>
    <w:uiPriority w:val="99"/>
    <w:rsid w:val="00B30FFD"/>
    <w:pPr>
      <w:spacing w:before="28"/>
      <w:ind w:left="198" w:hanging="198"/>
    </w:pPr>
  </w:style>
  <w:style w:type="paragraph" w:customStyle="1" w:styleId="00tablanumero11tablasunidad">
    <w:name w:val="00_tabla numero 1.1 (tablas unidad)"/>
    <w:basedOn w:val="00tablatxttablasunidad"/>
    <w:uiPriority w:val="99"/>
    <w:rsid w:val="00B30FFD"/>
    <w:pPr>
      <w:spacing w:before="28"/>
      <w:ind w:left="340" w:hanging="340"/>
    </w:pPr>
  </w:style>
  <w:style w:type="paragraph" w:customStyle="1" w:styleId="2bentontablapruebav2tablasunidad">
    <w:name w:val="2_benton tabla prueba_v2 (tablas unidad)"/>
    <w:basedOn w:val="Ningnestilodeprrafo"/>
    <w:uiPriority w:val="99"/>
    <w:rsid w:val="00872456"/>
    <w:pPr>
      <w:widowControl/>
      <w:tabs>
        <w:tab w:val="left" w:pos="113"/>
      </w:tabs>
      <w:spacing w:before="57"/>
      <w:jc w:val="both"/>
    </w:pPr>
    <w:rPr>
      <w:rFonts w:ascii="BentonSansCond Book" w:hAnsi="BentonSansCond Book" w:cs="BentonSansCond Book"/>
      <w:sz w:val="18"/>
      <w:szCs w:val="18"/>
      <w:lang w:eastAsia="es-ES_tradnl"/>
    </w:rPr>
  </w:style>
  <w:style w:type="paragraph" w:customStyle="1" w:styleId="25bentontablaCCL">
    <w:name w:val="2.5_benton tabla CCL"/>
    <w:aliases w:val="CAA (tablas unidad)"/>
    <w:basedOn w:val="00tablatxttablasunidad"/>
    <w:uiPriority w:val="99"/>
    <w:rsid w:val="00872456"/>
  </w:style>
  <w:style w:type="paragraph" w:customStyle="1" w:styleId="3columnasxcompetenciasFRtablasunidad">
    <w:name w:val="3_columnas_x_competencias FR (tablas unidad)"/>
    <w:basedOn w:val="00tablatxttablasunidad"/>
    <w:uiPriority w:val="99"/>
    <w:rsid w:val="00872456"/>
    <w:pPr>
      <w:spacing w:before="0" w:after="28"/>
    </w:pPr>
    <w:rPr>
      <w:rFonts w:ascii="TimesNewRomanMTStd" w:hAnsi="TimesNewRomanMTStd" w:cs="Times New Roman"/>
    </w:rPr>
  </w:style>
  <w:style w:type="paragraph" w:customStyle="1" w:styleId="4columnasxcompetenciasFRv2tablasunidad">
    <w:name w:val="4_columnas_x_competencias FR_v2 (tablas unidad)"/>
    <w:basedOn w:val="00tablatxttablasunidad"/>
    <w:uiPriority w:val="99"/>
    <w:rsid w:val="00872456"/>
    <w:pPr>
      <w:spacing w:before="0" w:after="28"/>
      <w:jc w:val="left"/>
    </w:pPr>
    <w:rPr>
      <w:rFonts w:ascii="TimesNewRomanMTStd" w:hAnsi="TimesNewRomanMTStd" w:cs="Times New Roman"/>
    </w:rPr>
  </w:style>
  <w:style w:type="paragraph" w:customStyle="1" w:styleId="00tablabolotablasunidad">
    <w:name w:val="00_tabla bolo (tablas unidad)"/>
    <w:basedOn w:val="00tablatxttablasunidad"/>
    <w:uiPriority w:val="99"/>
    <w:rsid w:val="00B76C24"/>
    <w:pPr>
      <w:tabs>
        <w:tab w:val="clear" w:pos="113"/>
        <w:tab w:val="left" w:pos="170"/>
      </w:tabs>
      <w:spacing w:before="28"/>
      <w:ind w:left="113" w:hanging="113"/>
    </w:pPr>
  </w:style>
  <w:style w:type="paragraph" w:customStyle="1" w:styleId="ndiceUnidad1rgIndices">
    <w:name w:val="Índice Unidad 1rg (Indices)"/>
    <w:basedOn w:val="Ningnestilodeprrafo"/>
    <w:next w:val="ndiceUnidad2rgIndices"/>
    <w:uiPriority w:val="99"/>
    <w:rsid w:val="002558F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Indices">
    <w:name w:val="Índice Unidad 2rg (Indices)"/>
    <w:basedOn w:val="ndiceUnidad1rgIndices"/>
    <w:uiPriority w:val="99"/>
    <w:rsid w:val="002558F4"/>
    <w:pPr>
      <w:spacing w:before="28" w:line="288" w:lineRule="auto"/>
      <w:ind w:left="510" w:hanging="340"/>
    </w:pPr>
  </w:style>
  <w:style w:type="paragraph" w:customStyle="1" w:styleId="textotablasinicialTablas">
    <w:name w:val="texto tablas (inicial)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tablasinicialv2Tablas">
    <w:name w:val="texto tablas (inicial) v2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character" w:customStyle="1" w:styleId="helvetidacondbold">
    <w:name w:val="helvetida cond bold"/>
    <w:uiPriority w:val="99"/>
    <w:rsid w:val="002558F4"/>
    <w:rPr>
      <w:rFonts w:ascii="Helvetica LT Std" w:hAnsi="Helvetica LT Std" w:cs="Helvetica LT Std"/>
      <w:b/>
      <w:bCs/>
    </w:rPr>
  </w:style>
  <w:style w:type="paragraph" w:customStyle="1" w:styleId="textotablasinicial11Tablas">
    <w:name w:val="texto tablas (inicial) 1.1 (Tablas)"/>
    <w:basedOn w:val="Normal"/>
    <w:uiPriority w:val="99"/>
    <w:rsid w:val="002558F4"/>
    <w:pPr>
      <w:autoSpaceDE w:val="0"/>
      <w:autoSpaceDN w:val="0"/>
      <w:adjustRightInd w:val="0"/>
      <w:spacing w:before="113" w:after="28" w:line="288" w:lineRule="auto"/>
      <w:textAlignment w:val="center"/>
    </w:pPr>
    <w:rPr>
      <w:rFonts w:ascii="Helvetica LT Std" w:hAnsi="Helvetica LT Std" w:cs="Helvetica LT Std"/>
      <w:b/>
      <w:bCs/>
      <w:color w:val="000000"/>
      <w:sz w:val="17"/>
      <w:szCs w:val="17"/>
      <w:lang w:eastAsia="es-ES_tradnl"/>
    </w:rPr>
  </w:style>
  <w:style w:type="paragraph" w:customStyle="1" w:styleId="Textocuadros-sangriaTablas">
    <w:name w:val="Texto cuadro s-sangria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cuadros-sangriav2Tablas">
    <w:name w:val="Texto cuadro s-sangria v2 (Tablas)"/>
    <w:basedOn w:val="Ningnestilodeprrafo"/>
    <w:uiPriority w:val="99"/>
    <w:rsid w:val="002558F4"/>
    <w:pPr>
      <w:widowControl/>
      <w:suppressAutoHyphens/>
      <w:spacing w:after="57"/>
    </w:pPr>
    <w:rPr>
      <w:rFonts w:ascii="Helvetica LT Std" w:hAnsi="Helvetica LT Std" w:cs="Helvetica LT Std"/>
      <w:sz w:val="18"/>
      <w:szCs w:val="18"/>
      <w:lang w:eastAsia="es-ES_tradnl"/>
    </w:rPr>
  </w:style>
  <w:style w:type="paragraph" w:customStyle="1" w:styleId="Textotablas-sangs-estianiv2Tablas">
    <w:name w:val="Texto tabla s-sang s- esti_ani v2 (Tablas)"/>
    <w:basedOn w:val="Ningnestilodeprrafo"/>
    <w:uiPriority w:val="99"/>
    <w:rsid w:val="002558F4"/>
    <w:pPr>
      <w:widowControl/>
      <w:spacing w:after="28"/>
      <w:jc w:val="center"/>
    </w:pPr>
    <w:rPr>
      <w:rFonts w:ascii="Helvetica LT Std" w:hAnsi="Helvetica LT Std" w:cs="Helvetica LT Std"/>
      <w:sz w:val="18"/>
      <w:szCs w:val="18"/>
      <w:lang w:eastAsia="es-ES_tradnl"/>
    </w:rPr>
  </w:style>
  <w:style w:type="paragraph" w:customStyle="1" w:styleId="Textotablas-sangs-estianiv3Tablas">
    <w:name w:val="Texto tabla s-sang s- esti_ani v3 (Tablas)"/>
    <w:basedOn w:val="Ningnestilodeprrafo"/>
    <w:uiPriority w:val="99"/>
    <w:rsid w:val="002558F4"/>
    <w:pPr>
      <w:widowControl/>
      <w:jc w:val="both"/>
    </w:pPr>
    <w:rPr>
      <w:rFonts w:ascii="Helvetica LT Std" w:hAnsi="Helvetica LT Std" w:cs="Helvetica LT Std"/>
      <w:sz w:val="18"/>
      <w:szCs w:val="18"/>
      <w:lang w:eastAsia="es-ES_tradnl"/>
    </w:rPr>
  </w:style>
  <w:style w:type="paragraph" w:customStyle="1" w:styleId="Textotablas-sangs-estianiTablas">
    <w:name w:val="Texto tabla s-sang s- esti_ani (Tablas)"/>
    <w:basedOn w:val="Ningnestilodeprrafo"/>
    <w:uiPriority w:val="99"/>
    <w:rsid w:val="00A10358"/>
    <w:pPr>
      <w:widowControl/>
      <w:spacing w:after="28"/>
      <w:jc w:val="both"/>
    </w:pPr>
    <w:rPr>
      <w:rFonts w:ascii="Helvetica LT Std" w:hAnsi="Helvetica LT Std" w:cs="Helvetica LT Std"/>
      <w:sz w:val="18"/>
      <w:szCs w:val="18"/>
      <w:lang w:eastAsia="es-ES_tradnl"/>
    </w:rPr>
  </w:style>
  <w:style w:type="paragraph" w:customStyle="1" w:styleId="TextotablabolitoTablas">
    <w:name w:val="Texto tabla bolito (Tablas)"/>
    <w:basedOn w:val="Ningnestilodeprrafo"/>
    <w:next w:val="Textotablabolito2rangoTablas"/>
    <w:uiPriority w:val="99"/>
    <w:rsid w:val="006721CA"/>
    <w:pPr>
      <w:widowControl/>
      <w:spacing w:after="28"/>
      <w:ind w:left="142" w:hanging="142"/>
      <w:jc w:val="both"/>
    </w:pPr>
    <w:rPr>
      <w:rFonts w:ascii="Helvetica LT Std" w:hAnsi="Helvetica LT Std" w:cs="Helvetica LT Std"/>
      <w:sz w:val="18"/>
      <w:szCs w:val="18"/>
      <w:lang w:eastAsia="es-ES_tradnl"/>
    </w:rPr>
  </w:style>
  <w:style w:type="paragraph" w:customStyle="1" w:styleId="Textotablabolito2rangoTablas">
    <w:name w:val="Texto tabla bolito 2 rango (Tablas)"/>
    <w:basedOn w:val="Ningnestilodeprrafo"/>
    <w:uiPriority w:val="99"/>
    <w:rsid w:val="006721CA"/>
    <w:pPr>
      <w:widowControl/>
      <w:spacing w:after="28"/>
      <w:ind w:left="227" w:hanging="113"/>
    </w:pPr>
    <w:rPr>
      <w:rFonts w:ascii="Helvetica LT Std" w:hAnsi="Helvetica LT Std" w:cs="Helvetica LT Std"/>
      <w:sz w:val="18"/>
      <w:szCs w:val="18"/>
      <w:lang w:eastAsia="es-ES_tradnl"/>
    </w:rPr>
  </w:style>
  <w:style w:type="paragraph" w:customStyle="1" w:styleId="TextotablabolitoNEGRITATablas">
    <w:name w:val="Texto tabla bolito NEGRITA (Tablas)"/>
    <w:basedOn w:val="Ningnestilodeprrafo"/>
    <w:next w:val="Textotablabolito2rangoTablas"/>
    <w:uiPriority w:val="99"/>
    <w:rsid w:val="006721CA"/>
    <w:pPr>
      <w:widowControl/>
      <w:spacing w:after="28"/>
      <w:ind w:left="142" w:hanging="142"/>
      <w:jc w:val="both"/>
    </w:pPr>
    <w:rPr>
      <w:rFonts w:ascii="Helvetica LT Std" w:hAnsi="Helvetica LT Std" w:cs="Helvetica LT Std"/>
      <w:b/>
      <w:bCs/>
      <w:sz w:val="18"/>
      <w:szCs w:val="18"/>
      <w:lang w:eastAsia="es-ES_tradnl"/>
    </w:rPr>
  </w:style>
  <w:style w:type="paragraph" w:customStyle="1" w:styleId="Titulo1Textogeneral">
    <w:name w:val="Titulo 1 (Texto general)"/>
    <w:basedOn w:val="Ningnestilodeprrafo"/>
    <w:uiPriority w:val="99"/>
    <w:rsid w:val="00E80471"/>
    <w:pPr>
      <w:widowControl/>
      <w:spacing w:after="68"/>
    </w:pPr>
    <w:rPr>
      <w:rFonts w:ascii="Exo" w:hAnsi="Exo" w:cs="Exo"/>
      <w:b/>
      <w:bCs/>
      <w:caps/>
      <w:sz w:val="26"/>
      <w:szCs w:val="26"/>
      <w:lang w:eastAsia="es-ES_tradnl"/>
    </w:rPr>
  </w:style>
  <w:style w:type="paragraph" w:customStyle="1" w:styleId="Textoc-guionv2Textogeneral">
    <w:name w:val="Texto c-guion v2 (Texto general)"/>
    <w:basedOn w:val="Ningnestilodeprrafo"/>
    <w:uiPriority w:val="99"/>
    <w:rsid w:val="00E80471"/>
    <w:pPr>
      <w:widowControl/>
      <w:spacing w:after="57" w:line="252" w:lineRule="atLeast"/>
      <w:ind w:left="227" w:hanging="227"/>
      <w:jc w:val="both"/>
    </w:pPr>
    <w:rPr>
      <w:rFonts w:ascii="Optima LT Std" w:hAnsi="Optima LT Std" w:cs="Optima LT Std"/>
      <w:sz w:val="20"/>
      <w:szCs w:val="20"/>
      <w:lang w:eastAsia="es-ES_tradnl"/>
    </w:rPr>
  </w:style>
  <w:style w:type="character" w:customStyle="1" w:styleId="OPTIMANEGRITA">
    <w:name w:val="OPTIMA NEGRITA"/>
    <w:uiPriority w:val="99"/>
    <w:rsid w:val="00E80471"/>
    <w:rPr>
      <w:rFonts w:ascii="Optima LT Std" w:hAnsi="Optima LT Std" w:cs="Optima LT Std"/>
      <w:b/>
      <w:bCs/>
      <w:lang w:bidi="ar-YE"/>
    </w:rPr>
  </w:style>
  <w:style w:type="character" w:customStyle="1" w:styleId="frutiger75">
    <w:name w:val="frutiger 75"/>
    <w:uiPriority w:val="99"/>
    <w:rsid w:val="00E80471"/>
    <w:rPr>
      <w:rFonts w:ascii="Frutiger LT Std 55 Roman" w:hAnsi="Frutiger LT Std 55 Roman" w:cs="Frutiger LT Std 55 Roman"/>
      <w:color w:val="000000"/>
    </w:rPr>
  </w:style>
  <w:style w:type="paragraph" w:customStyle="1" w:styleId="Textoboliche3Metodologa">
    <w:name w:val="Texto boliche (3. Metodología)"/>
    <w:basedOn w:val="Ningnestilodeprrafo"/>
    <w:uiPriority w:val="99"/>
    <w:rsid w:val="00262BF3"/>
    <w:pPr>
      <w:widowControl/>
      <w:spacing w:after="57" w:line="252" w:lineRule="atLeast"/>
      <w:ind w:left="227" w:hanging="227"/>
      <w:jc w:val="both"/>
    </w:pPr>
    <w:rPr>
      <w:rFonts w:ascii="Optima LT Std" w:hAnsi="Optima LT Std" w:cs="Optima LT Std"/>
      <w:sz w:val="20"/>
      <w:szCs w:val="20"/>
      <w:lang w:eastAsia="es-ES_tradnl"/>
    </w:rPr>
  </w:style>
  <w:style w:type="paragraph" w:customStyle="1" w:styleId="ndiceUnidad1rg1Indicecontenidos">
    <w:name w:val="Índice Unidad 1rg (1.Indice contenidos)"/>
    <w:basedOn w:val="Ningnestilodeprrafo"/>
    <w:next w:val="ndiceUnidad2rg1Indicecontenidos"/>
    <w:uiPriority w:val="99"/>
    <w:rsid w:val="007A7EA4"/>
    <w:pPr>
      <w:widowControl/>
      <w:spacing w:before="40" w:line="230" w:lineRule="atLeast"/>
      <w:ind w:left="170" w:hanging="170"/>
    </w:pPr>
    <w:rPr>
      <w:rFonts w:ascii="Helvetica LT Std" w:hAnsi="Helvetica LT Std" w:cs="Helvetica LT Std"/>
      <w:b/>
      <w:bCs/>
      <w:w w:val="94"/>
      <w:sz w:val="18"/>
      <w:szCs w:val="18"/>
      <w:lang w:eastAsia="es-ES_tradnl"/>
    </w:rPr>
  </w:style>
  <w:style w:type="paragraph" w:customStyle="1" w:styleId="ndiceUnidad2rg1Indicecontenidos">
    <w:name w:val="Índice Unidad 2rg (1.Indice contenidos)"/>
    <w:basedOn w:val="ndiceUnidad1rg1Indicecontenidos"/>
    <w:uiPriority w:val="99"/>
    <w:rsid w:val="007A7EA4"/>
    <w:pPr>
      <w:spacing w:before="28" w:line="288" w:lineRule="auto"/>
      <w:ind w:left="510" w:hanging="340"/>
    </w:pPr>
  </w:style>
  <w:style w:type="paragraph" w:customStyle="1" w:styleId="ndiceUnidad3rg1Indicecontenidos">
    <w:name w:val="Índice Unidad 3rg  (1.Indice contenidos)"/>
    <w:basedOn w:val="Ningnestilodeprrafo"/>
    <w:uiPriority w:val="99"/>
    <w:rsid w:val="007A7EA4"/>
    <w:pPr>
      <w:widowControl/>
      <w:spacing w:before="28"/>
      <w:ind w:left="794" w:hanging="340"/>
    </w:pPr>
    <w:rPr>
      <w:rFonts w:ascii="Helvetica LT Std" w:hAnsi="Helvetica LT Std" w:cs="Helvetica LT Std"/>
      <w:w w:val="94"/>
      <w:sz w:val="18"/>
      <w:szCs w:val="18"/>
      <w:lang w:eastAsia="es-ES_tradnl"/>
    </w:rPr>
  </w:style>
  <w:style w:type="paragraph" w:customStyle="1" w:styleId="wordtablanegrita">
    <w:name w:val="word_tabla negrita"/>
    <w:basedOn w:val="Prrafobsico"/>
    <w:uiPriority w:val="99"/>
    <w:rsid w:val="007A7EA4"/>
    <w:rPr>
      <w:rFonts w:ascii="Times New Roman MT Std" w:hAnsi="Times New Roman MT Std" w:cs="Times New Roman MT Std"/>
      <w:sz w:val="20"/>
      <w:szCs w:val="20"/>
      <w:lang w:val="en-GB" w:eastAsia="es-ES_tradnl"/>
    </w:rPr>
  </w:style>
  <w:style w:type="paragraph" w:customStyle="1" w:styleId="textotablasinicial2ConcrecincurricTablas">
    <w:name w:val="texto tablas (inicial) (2. Concreción curric. Tablas)"/>
    <w:basedOn w:val="Normal"/>
    <w:uiPriority w:val="99"/>
    <w:rsid w:val="007A7EA4"/>
    <w:pPr>
      <w:autoSpaceDE w:val="0"/>
      <w:autoSpaceDN w:val="0"/>
      <w:adjustRightInd w:val="0"/>
      <w:spacing w:after="28" w:line="288" w:lineRule="auto"/>
      <w:textAlignment w:val="center"/>
    </w:pPr>
    <w:rPr>
      <w:rFonts w:ascii="Helvetica LT Std" w:hAnsi="Helvetica LT Std" w:cs="Helvetica LT Std"/>
      <w:b/>
      <w:bCs/>
      <w:color w:val="000000"/>
      <w:sz w:val="17"/>
      <w:szCs w:val="17"/>
      <w:lang w:val="en-GB" w:eastAsia="es-ES_tradnl"/>
    </w:rPr>
  </w:style>
  <w:style w:type="paragraph" w:customStyle="1" w:styleId="Textotablas-sangs-estianiv22ConcrecincurricTablas">
    <w:name w:val="Texto tabla s-sang s- esti_ani v2 (2. Concreción curric. Tablas)"/>
    <w:basedOn w:val="Ningnestilodeprrafo"/>
    <w:uiPriority w:val="99"/>
    <w:rsid w:val="007A7EA4"/>
    <w:pPr>
      <w:widowControl/>
      <w:spacing w:after="28"/>
      <w:jc w:val="center"/>
    </w:pPr>
    <w:rPr>
      <w:rFonts w:ascii="Helvetica LT Std" w:hAnsi="Helvetica LT Std" w:cs="Helvetica LT Std"/>
      <w:sz w:val="18"/>
      <w:szCs w:val="18"/>
      <w:lang w:eastAsia="es-ES_tradnl"/>
    </w:rPr>
  </w:style>
  <w:style w:type="paragraph" w:customStyle="1" w:styleId="Textotablas-sangs-estianiv32ConcrecincurricTablas">
    <w:name w:val="Texto tabla s-sang s- esti_ani v3 (2. Concreción curric. Tablas)"/>
    <w:basedOn w:val="Ningnestilodeprrafo"/>
    <w:uiPriority w:val="99"/>
    <w:rsid w:val="007A7EA4"/>
    <w:pPr>
      <w:widowControl/>
      <w:jc w:val="both"/>
    </w:pPr>
    <w:rPr>
      <w:rFonts w:ascii="Helvetica LT Std" w:hAnsi="Helvetica LT Std" w:cs="Helvetica LT Std"/>
      <w:sz w:val="18"/>
      <w:szCs w:val="18"/>
      <w:lang w:eastAsia="es-ES_tradnl"/>
    </w:rPr>
  </w:style>
  <w:style w:type="paragraph" w:customStyle="1" w:styleId="Textocuadros-sangriav22ConcrecincurricTablas">
    <w:name w:val="Texto cuadro s-sangria v2 (2. Concreción curric. Tablas)"/>
    <w:basedOn w:val="Ningnestilodeprrafo"/>
    <w:uiPriority w:val="99"/>
    <w:rsid w:val="009233C5"/>
    <w:pPr>
      <w:widowControl/>
      <w:suppressAutoHyphens/>
      <w:spacing w:after="57"/>
    </w:pPr>
    <w:rPr>
      <w:rFonts w:ascii="Helvetica LT Std" w:hAnsi="Helvetica LT Std" w:cs="Helvetica LT Std"/>
      <w:sz w:val="18"/>
      <w:szCs w:val="18"/>
      <w:lang w:eastAsia="es-ES_tradnl"/>
    </w:rPr>
  </w:style>
  <w:style w:type="paragraph" w:customStyle="1" w:styleId="Textotablas-sangs-estiani2ConcrecincurricTablas">
    <w:name w:val="Texto tabla s-sang s- esti_ani (2. Concreción curric. Tablas)"/>
    <w:basedOn w:val="Ningnestilodeprrafo"/>
    <w:uiPriority w:val="99"/>
    <w:rsid w:val="009233C5"/>
    <w:pPr>
      <w:widowControl/>
      <w:spacing w:after="28"/>
      <w:jc w:val="both"/>
    </w:pPr>
    <w:rPr>
      <w:rFonts w:ascii="Helvetica LT Std" w:hAnsi="Helvetica LT Std" w:cs="Helvetica LT Std"/>
      <w:sz w:val="18"/>
      <w:szCs w:val="18"/>
      <w:lang w:eastAsia="es-ES_tradnl"/>
    </w:rPr>
  </w:style>
  <w:style w:type="paragraph" w:customStyle="1" w:styleId="wordtabla">
    <w:name w:val="word_tabla"/>
    <w:basedOn w:val="Prrafobsico"/>
    <w:uiPriority w:val="99"/>
    <w:rsid w:val="009233C5"/>
    <w:rPr>
      <w:rFonts w:ascii="Times New Roman MT Std" w:hAnsi="Times New Roman MT Std" w:cs="Times New Roman MT Std"/>
      <w:sz w:val="20"/>
      <w:szCs w:val="20"/>
      <w:lang w:val="en-GB" w:eastAsia="es-ES_tradnl"/>
    </w:rPr>
  </w:style>
  <w:style w:type="paragraph" w:customStyle="1" w:styleId="TextotablabolitoNEGRITA2ConcrecincurricTablas">
    <w:name w:val="Texto tabla bolito NEGRITA (2. Concreción curric. Tablas)"/>
    <w:basedOn w:val="Ningnestilodeprrafo"/>
    <w:next w:val="Textotablabolito2rango2ConcrecincurricTablas"/>
    <w:uiPriority w:val="99"/>
    <w:rsid w:val="00550ADF"/>
    <w:pPr>
      <w:widowControl/>
      <w:spacing w:after="28"/>
      <w:ind w:left="142" w:hanging="142"/>
      <w:jc w:val="both"/>
    </w:pPr>
    <w:rPr>
      <w:rFonts w:ascii="Helvetica LT Std" w:hAnsi="Helvetica LT Std" w:cs="Helvetica LT Std"/>
      <w:b/>
      <w:bCs/>
      <w:sz w:val="18"/>
      <w:szCs w:val="18"/>
      <w:lang w:eastAsia="es-ES_tradnl"/>
    </w:rPr>
  </w:style>
  <w:style w:type="paragraph" w:customStyle="1" w:styleId="Textotablabolito2rango2ConcrecincurricTablas">
    <w:name w:val="Texto tabla bolito 2 rango (2. Concreción curric. Tablas)"/>
    <w:basedOn w:val="Ningnestilodeprrafo"/>
    <w:next w:val="TextotablabolitoNEGRITA2ConcrecincurricTablas"/>
    <w:uiPriority w:val="99"/>
    <w:rsid w:val="00550ADF"/>
    <w:pPr>
      <w:widowControl/>
      <w:spacing w:after="28"/>
      <w:ind w:left="227" w:hanging="113"/>
    </w:pPr>
    <w:rPr>
      <w:rFonts w:ascii="Helvetica LT Std" w:hAnsi="Helvetica LT Std" w:cs="Helvetica LT Std"/>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C2C361-B1C9-4144-8A16-2ADF8531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11</Pages>
  <Words>3247</Words>
  <Characters>17861</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21066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10</cp:revision>
  <cp:lastPrinted>2020-09-01T09:10:00Z</cp:lastPrinted>
  <dcterms:created xsi:type="dcterms:W3CDTF">2020-09-03T12:09:00Z</dcterms:created>
  <dcterms:modified xsi:type="dcterms:W3CDTF">2020-09-10T09:04:00Z</dcterms:modified>
</cp:coreProperties>
</file>